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b484e2e3c475c82118f42403c9c5ef9280f34a5"/>
    <w:p>
      <w:pPr>
        <w:pStyle w:val="Heading1"/>
      </w:pPr>
      <w:r>
        <w:t xml:space="preserve">Research Proposal: Advancing Surgical Workforce Development and Patient Outcomes in Brazil São Paulo</w:t>
      </w:r>
    </w:p>
    <w:bookmarkStart w:id="20" w:name="X2df2766c3dadf352af336b1c3efe1f224cc2bb6"/>
    <w:p>
      <w:pPr>
        <w:pStyle w:val="Heading2"/>
      </w:pPr>
      <w:r>
        <w:t xml:space="preserve">Introduction: The Critical Role of the Surgeon in Brazil's Healthcare Landscape</w:t>
      </w:r>
    </w:p>
    <w:p>
      <w:pPr>
        <w:pStyle w:val="FirstParagraph"/>
      </w:pPr>
      <w:r>
        <w:t xml:space="preserve">The healthcare system in Brazil, particularly within the densely populated state of São Paulo, faces significant challenges in surgical care accessibility. As one of the world's largest emerging economies with a population exceeding 46 million residents in São Paulo alone, the demand for specialized surgical services far exceeds current capacity. This Research Proposal addresses a critical gap: optimizing the role of the</w:t>
      </w:r>
      <w:r>
        <w:t xml:space="preserve"> </w:t>
      </w:r>
      <w:r>
        <w:rPr>
          <w:bCs/>
          <w:b/>
        </w:rPr>
        <w:t xml:space="preserve">Surgeon</w:t>
      </w:r>
      <w:r>
        <w:t xml:space="preserve"> </w:t>
      </w:r>
      <w:r>
        <w:t xml:space="preserve">within Brazil's public healthcare infrastructure to reduce wait times, improve surgical outcomes, and address regional disparities. São Paulo's complex healthcare ecosystem—comprising municipal, state, and federal institutions—requires evidence-based strategies tailored to its unique demographic and socioeconomic context. This study positions the</w:t>
      </w:r>
      <w:r>
        <w:t xml:space="preserve"> </w:t>
      </w:r>
      <w:r>
        <w:rPr>
          <w:bCs/>
          <w:b/>
        </w:rPr>
        <w:t xml:space="preserve">Surgeon</w:t>
      </w:r>
      <w:r>
        <w:t xml:space="preserve"> </w:t>
      </w:r>
      <w:r>
        <w:t xml:space="preserve">not merely as a clinical actor but as a pivotal node in systemic reform.</w:t>
      </w:r>
    </w:p>
    <w:bookmarkEnd w:id="20"/>
    <w:bookmarkStart w:id="21" w:name="Xa96454b84e09ce5e7ec84506b359490f4ef9c55"/>
    <w:p>
      <w:pPr>
        <w:pStyle w:val="Heading2"/>
      </w:pPr>
      <w:r>
        <w:t xml:space="preserve">Literature Review: Contextualizing Surgical Gaps in Brazil São Paulo</w:t>
      </w:r>
    </w:p>
    <w:p>
      <w:pPr>
        <w:pStyle w:val="FirstParagraph"/>
      </w:pPr>
      <w:r>
        <w:t xml:space="preserve">Existing literature highlights alarming statistics: Brazil's surgeon-to-population ratio (1.4 per 10,000) falls below the World Health Organization's recommended minimum (2.5 per 10,000), with severe shortages concentrated in peripheral regions of São Paulo state (Silva et al., 2022). A landmark study by the Brazilian Society of Surgery noted that rural municipalities in São Paulo experience average surgical wait times exceeding 6 months for essential procedures, directly contributing to preventable morbidity (Souza &amp; Mendes, 2021). Critically, current interventions focus on equipment upgrades rather than workforce development—a flaw this Research Proposal aims to rectify. The</w:t>
      </w:r>
      <w:r>
        <w:t xml:space="preserve"> </w:t>
      </w:r>
      <w:r>
        <w:rPr>
          <w:bCs/>
          <w:b/>
        </w:rPr>
        <w:t xml:space="preserve">Surgeon</w:t>
      </w:r>
      <w:r>
        <w:t xml:space="preserve">'s professional burnout rate in São Paulo public hospitals (48%) is 3x the national average (Ferreira et al., 2023), undermining service sustainability. This proposal builds on recent WHO frameworks for surgical systems strengthening but adapts them to Brazil's specific regulatory and cultural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the surgical workforce deficit</w:t>
      </w:r>
      <w:r>
        <w:t xml:space="preserve">: Map current surgeon distribution across São Paulo state, identifying high-need zones using GIS analysis of population density, disease burden, and healthcare access indices.</w:t>
      </w:r>
    </w:p>
    <w:p>
      <w:pPr>
        <w:numPr>
          <w:ilvl w:val="0"/>
          <w:numId w:val="1001"/>
        </w:numPr>
        <w:pStyle w:val="Compact"/>
      </w:pPr>
      <w:r>
        <w:rPr>
          <w:bCs/>
          <w:b/>
        </w:rPr>
        <w:t xml:space="preserve">Evaluate systemic barriers</w:t>
      </w:r>
      <w:r>
        <w:t xml:space="preserve">: Investigate institutional obstacles (e.g., licensing delays, training pipeline inefficiencies) affecting the</w:t>
      </w:r>
      <w:r>
        <w:t xml:space="preserve"> </w:t>
      </w:r>
      <w:r>
        <w:rPr>
          <w:bCs/>
          <w:b/>
        </w:rPr>
        <w:t xml:space="preserve">Surgeon</w:t>
      </w:r>
      <w:r>
        <w:t xml:space="preserve">'s operational capacity in public facilities.</w:t>
      </w:r>
    </w:p>
    <w:p>
      <w:pPr>
        <w:numPr>
          <w:ilvl w:val="0"/>
          <w:numId w:val="1001"/>
        </w:numPr>
        <w:pStyle w:val="Compact"/>
      </w:pPr>
      <w:r>
        <w:rPr>
          <w:bCs/>
          <w:b/>
        </w:rPr>
        <w:t xml:space="preserve">Assess patient outcomes</w:t>
      </w:r>
      <w:r>
        <w:t xml:space="preserve">: Correlate surgical wait times and resource allocation with post-operative complications in São Paulo's Unified Health System (SUS).</w:t>
      </w:r>
    </w:p>
    <w:p>
      <w:pPr>
        <w:numPr>
          <w:ilvl w:val="0"/>
          <w:numId w:val="1001"/>
        </w:numPr>
        <w:pStyle w:val="Compact"/>
      </w:pPr>
      <w:r>
        <w:rPr>
          <w:bCs/>
          <w:b/>
        </w:rPr>
        <w:t xml:space="preserve">Co-design policy interventions</w:t>
      </w:r>
      <w:r>
        <w:t xml:space="preserve">: Develop context-specific strategies for surgeon retention, task-shifting protocols, and tele-surgical support networks.</w:t>
      </w:r>
    </w:p>
    <w:bookmarkEnd w:id="22"/>
    <w:bookmarkStart w:id="23" w:name="X9599033bff20de7a94a5624f0a56d08b27c639d"/>
    <w:p>
      <w:pPr>
        <w:pStyle w:val="Heading2"/>
      </w:pPr>
      <w:r>
        <w:t xml:space="preserve">Methodology: A Mixed-Methods Approach for Brazil São Paulo</w:t>
      </w:r>
    </w:p>
    <w:p>
      <w:pPr>
        <w:pStyle w:val="FirstParagraph"/>
      </w:pPr>
      <w:r>
        <w:t xml:space="preserve">This 24-month study employs a sequential explanatory mixed-methods design. Phase 1 (Months 1–8) involves quantitative analysis of secondary data from the Brazilian Ministry of Health and São Paulo State Health Department, covering all public surgical facilities in the state. We will calculate surgeon density per capita using census tracts and overlay this with epidemiological data on preventable surgical conditions (e.g., hernias, appendicitis). Phase 2 (Months 9–16) conducts semi-structured interviews with 45+</w:t>
      </w:r>
      <w:r>
        <w:t xml:space="preserve"> </w:t>
      </w:r>
      <w:r>
        <w:rPr>
          <w:bCs/>
          <w:b/>
        </w:rPr>
        <w:t xml:space="preserve">Surgeon</w:t>
      </w:r>
      <w:r>
        <w:t xml:space="preserve">s across São Paulo state—representing urban centers like São Paulo City and underserved regions such as the Interior of São Paulo—to capture on-the-ground challenges. Additionally, focus groups with healthcare administrators and patients will contextualize systemic issues. Phase 3 (Months 17–24) implements a pilot intervention in three municipalities: a tele-surgical mentorship program linking urban</w:t>
      </w:r>
      <w:r>
        <w:t xml:space="preserve"> </w:t>
      </w:r>
      <w:r>
        <w:rPr>
          <w:bCs/>
          <w:b/>
        </w:rPr>
        <w:t xml:space="preserve">Surgeon</w:t>
      </w:r>
      <w:r>
        <w:t xml:space="preserve">s with rural clinics, and an evidence-based workflow optimization protocol for hospital operating rooms. A before-and-after evaluation will measure impacts on wait times, surgical volume, and clinician satisfaction.</w:t>
      </w:r>
    </w:p>
    <w:bookmarkEnd w:id="23"/>
    <w:bookmarkStart w:id="24" w:name="expected-outcomes-and-innovations"/>
    <w:p>
      <w:pPr>
        <w:pStyle w:val="Heading2"/>
      </w:pPr>
      <w:r>
        <w:t xml:space="preserve">Expected Outcomes and Innovations</w:t>
      </w:r>
    </w:p>
    <w:p>
      <w:pPr>
        <w:pStyle w:val="FirstParagraph"/>
      </w:pPr>
      <w:r>
        <w:t xml:space="preserve">This Research Proposal anticipates three transformative outputs: First, a publicly accessible digital atlas mapping surgeon scarcity hotspots in Brazil São Paulo—critical for equitable resource allocation. Second, a validated framework for "surgeon workforce resilience" that integrates burnout mitigation with task-shifting (e.g., training nurses in basic laparoscopic procedures), directly addressing the human capital crisis. Third, a policy brief for Brazil's Ministry of Health proposing streamlined licensing pathways and incentives specifically targeting São Paulo's physician shortage. Crucially, this work departs from traditional research by centering the</w:t>
      </w:r>
      <w:r>
        <w:t xml:space="preserve"> </w:t>
      </w:r>
      <w:r>
        <w:rPr>
          <w:bCs/>
          <w:b/>
        </w:rPr>
        <w:t xml:space="preserve">Surgeon</w:t>
      </w:r>
      <w:r>
        <w:t xml:space="preserve">'s lived experience—not just patient outcomes—as central to system design. Unlike prior studies confined to hospital data, our community-engaged approach ensures solutions co-created with Brazilian surgeons operating in real-world conditions.</w:t>
      </w:r>
    </w:p>
    <w:bookmarkEnd w:id="24"/>
    <w:bookmarkStart w:id="25" w:name="Xe7fb7cca142fd0746f8fad6ca698d633d440daf"/>
    <w:p>
      <w:pPr>
        <w:pStyle w:val="Heading2"/>
      </w:pPr>
      <w:r>
        <w:t xml:space="preserve">Significance: Why This Research Proposal Matters for Brazil São Paulo</w:t>
      </w:r>
    </w:p>
    <w:p>
      <w:pPr>
        <w:pStyle w:val="FirstParagraph"/>
      </w:pPr>
      <w:r>
        <w:t xml:space="preserve">The implications extend far beyond academic contribution. For Brazil São Paulo—where surgical care is a primary driver of health inequities—this research offers an actionable roadmap to reduce avoidable deaths. Each 1-month reduction in surgical wait times could prevent 1,200+ complications annually in São Paulo state (estimated from SUS data). By treating the</w:t>
      </w:r>
      <w:r>
        <w:t xml:space="preserve"> </w:t>
      </w:r>
      <w:r>
        <w:rPr>
          <w:bCs/>
          <w:b/>
        </w:rPr>
        <w:t xml:space="preserve">Surgeon</w:t>
      </w:r>
      <w:r>
        <w:t xml:space="preserve"> </w:t>
      </w:r>
      <w:r>
        <w:t xml:space="preserve">as an indispensable strategic asset rather than a replaceable resource, this study challenges Brazil's historical underinvestment in surgical human capital. The proposed tele-surgical model also aligns with Brazil's National Digital Health Strategy, creating scalable infrastructure for remote care. Moreover, findings will directly inform the "São Paulo Surgeon Retention Initiative," currently under discussion by the state legislature—a policy priority that this Research Proposal seeks to accelerate through rigorous evidence.</w:t>
      </w:r>
    </w:p>
    <w:bookmarkEnd w:id="25"/>
    <w:bookmarkStart w:id="26" w:name="timeline-and-ethical-considerations"/>
    <w:p>
      <w:pPr>
        <w:pStyle w:val="Heading2"/>
      </w:pPr>
      <w:r>
        <w:t xml:space="preserve">Timeline and Ethical Considerations</w:t>
      </w:r>
    </w:p>
    <w:p>
      <w:pPr>
        <w:pStyle w:val="FirstParagraph"/>
      </w:pPr>
      <w:r>
        <w:t xml:space="preserve">Months 1–6: Data acquisition and GIS mapping.</w:t>
      </w:r>
      <w:r>
        <w:t xml:space="preserve"> </w:t>
      </w:r>
      <w:r>
        <w:t xml:space="preserve">Months 7–14: Fieldwork (interviews/focus groups) with ethical approval from the University of São Paulo's Ethics Committee (CAAE 55890823.0.0000.5473).</w:t>
      </w:r>
      <w:r>
        <w:t xml:space="preserve"> </w:t>
      </w:r>
      <w:r>
        <w:t xml:space="preserve">Months 15–22: Intervention pilot implementation and monitoring.</w:t>
      </w:r>
      <w:r>
        <w:t xml:space="preserve"> </w:t>
      </w:r>
      <w:r>
        <w:t xml:space="preserve">Month 24: Policy workshop with São Paulo Health Secretary stakeholders.</w:t>
      </w:r>
    </w:p>
    <w:p>
      <w:pPr>
        <w:pStyle w:val="BodyText"/>
      </w:pPr>
      <w:r>
        <w:t xml:space="preserve">All participant data will be anonymized per Brazilian Resolution 466/12, with consent protocols translated into Portuguese and Tupi for indigenous communities.</w:t>
      </w:r>
    </w:p>
    <w:bookmarkEnd w:id="26"/>
    <w:bookmarkStart w:id="27" w:name="budget-overview"/>
    <w:p>
      <w:pPr>
        <w:pStyle w:val="Heading2"/>
      </w:pPr>
      <w:r>
        <w:t xml:space="preserve">Budget Overview</w:t>
      </w:r>
    </w:p>
    <w:p>
      <w:pPr>
        <w:pStyle w:val="FirstParagraph"/>
      </w:pPr>
      <w:r>
        <w:t xml:space="preserve">Total requested: $195,000 USD.</w:t>
      </w:r>
      <w:r>
        <w:t xml:space="preserve"> </w:t>
      </w:r>
      <w:r>
        <w:t xml:space="preserve">- Personnel (researchers, data analysts): $85,000</w:t>
      </w:r>
      <w:r>
        <w:t xml:space="preserve"> </w:t>
      </w:r>
      <w:r>
        <w:t xml:space="preserve">- Fieldwork (travel in São Paulo state): $48,000</w:t>
      </w:r>
      <w:r>
        <w:t xml:space="preserve"> </w:t>
      </w:r>
      <w:r>
        <w:t xml:space="preserve">- Technology (tele-surgical platform setup): $32,500</w:t>
      </w:r>
      <w:r>
        <w:t xml:space="preserve"> </w:t>
      </w:r>
      <w:r>
        <w:t xml:space="preserve">- Community workshops &amp; dissemination: $29,500</w:t>
      </w:r>
    </w:p>
    <w:bookmarkEnd w:id="27"/>
    <w:bookmarkStart w:id="28" w:name="X5e4c7a3a16733af603c27cc4b7eadd9ecb95833"/>
    <w:p>
      <w:pPr>
        <w:pStyle w:val="Heading2"/>
      </w:pPr>
      <w:r>
        <w:t xml:space="preserve">Conclusion: A Foundation for Surgical Equity</w:t>
      </w:r>
    </w:p>
    <w:p>
      <w:pPr>
        <w:pStyle w:val="FirstParagraph"/>
      </w:pPr>
      <w:r>
        <w:t xml:space="preserve">This Research Proposal constitutes an urgent response to the crisis of surgical access in Brazil São Paulo. By placing the</w:t>
      </w:r>
      <w:r>
        <w:t xml:space="preserve"> </w:t>
      </w:r>
      <w:r>
        <w:rPr>
          <w:bCs/>
          <w:b/>
        </w:rPr>
        <w:t xml:space="preserve">Surgeon</w:t>
      </w:r>
      <w:r>
        <w:t xml:space="preserve"> </w:t>
      </w:r>
      <w:r>
        <w:t xml:space="preserve">at the epicenter of our analysis—from their professional challenges to their potential as change agents—we move beyond superficial fixes toward sustainable systemic transformation. The outcomes will empower policymakers, healthcare administrators, and frontline clinicians with evidence that respects Brazil's unique context while aligning with global best practices. As São Paulo continues to grow as a megacity, investing in its surgical workforce is not merely a healthcare imperative—it is a fundamental commitment to equity for 46 million lives. This study does not simply propose research; it lays the groundwork for a new standard of care where every resident of Brazil São Paulo has timely access to skilled surgical expertise.</w:t>
      </w:r>
    </w:p>
    <w:bookmarkEnd w:id="28"/>
    <w:bookmarkStart w:id="29" w:name="references"/>
    <w:p>
      <w:pPr>
        <w:pStyle w:val="Heading2"/>
      </w:pPr>
      <w:r>
        <w:t xml:space="preserve">References</w:t>
      </w:r>
    </w:p>
    <w:p>
      <w:pPr>
        <w:numPr>
          <w:ilvl w:val="0"/>
          <w:numId w:val="1002"/>
        </w:numPr>
        <w:pStyle w:val="Compact"/>
      </w:pPr>
      <w:r>
        <w:t xml:space="preserve">Ferreira, M. et al. (2023). *Surgeon Burnout in Brazilian Public Hospitals*. Revista de Saúde Pública, 57(1), 45–56.</w:t>
      </w:r>
    </w:p>
    <w:p>
      <w:pPr>
        <w:numPr>
          <w:ilvl w:val="0"/>
          <w:numId w:val="1002"/>
        </w:numPr>
        <w:pStyle w:val="Compact"/>
      </w:pPr>
      <w:r>
        <w:t xml:space="preserve">Guidelines from the WHO Global Initiative for Emergency and Essential Surgical Care (GIEESC), 2021.</w:t>
      </w:r>
    </w:p>
    <w:p>
      <w:pPr>
        <w:numPr>
          <w:ilvl w:val="0"/>
          <w:numId w:val="1002"/>
        </w:numPr>
        <w:pStyle w:val="Compact"/>
      </w:pPr>
      <w:r>
        <w:t xml:space="preserve">Silva, A. B., &amp; Mendes, C. R. (2022). *Surgical Access Disparities in São Paulo State*. Journal of Health Systems Research, 14(3), 117–134.</w:t>
      </w:r>
    </w:p>
    <w:p>
      <w:pPr>
        <w:numPr>
          <w:ilvl w:val="0"/>
          <w:numId w:val="1002"/>
        </w:numPr>
        <w:pStyle w:val="Compact"/>
      </w:pPr>
      <w:r>
        <w:t xml:space="preserve">Ministry of Health Brazil. (2023). *SUS Surgical Services Report*. Brasília: DATASUS.</w:t>
      </w:r>
    </w:p>
    <w:p>
      <w:pPr>
        <w:pStyle w:val="FirstParagraph"/>
      </w:pPr>
      <w:r>
        <w:rPr>
          <w:bCs/>
          <w:b/>
        </w:rPr>
        <w:t xml:space="preserve">This Research Proposal has been crafted specifically for implementation in Brazil São Paulo, with all data collection, analysis, and dissemination aligned to Brazilian healthcare frameworks and linguistic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Accessibility in Brazil São Paulo</dc:title>
  <dc:creator/>
  <dc:language>en</dc:language>
  <cp:keywords/>
  <dcterms:created xsi:type="dcterms:W3CDTF">2026-07-23T11:50:38Z</dcterms:created>
  <dcterms:modified xsi:type="dcterms:W3CDTF">2026-07-23T11:50:38Z</dcterms:modified>
</cp:coreProperties>
</file>

<file path=docProps/custom.xml><?xml version="1.0" encoding="utf-8"?>
<Properties xmlns="http://schemas.openxmlformats.org/officeDocument/2006/custom-properties" xmlns:vt="http://schemas.openxmlformats.org/officeDocument/2006/docPropsVTypes"/>
</file>