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Surgeon</w:t>
      </w:r>
      <w:r>
        <w:t xml:space="preserve"> </w:t>
      </w:r>
      <w:r>
        <w:t xml:space="preserve">Capabilities</w:t>
      </w:r>
      <w:r>
        <w:t xml:space="preserve"> </w:t>
      </w:r>
      <w:r>
        <w:t xml:space="preserve">in</w:t>
      </w:r>
      <w:r>
        <w:t xml:space="preserve"> </w:t>
      </w:r>
      <w:r>
        <w:t xml:space="preserve">China</w:t>
      </w:r>
      <w:r>
        <w:t xml:space="preserve"> </w:t>
      </w:r>
      <w:r>
        <w:t xml:space="preserve">Guangzhou's</w:t>
      </w:r>
      <w:r>
        <w:t xml:space="preserve"> </w:t>
      </w:r>
      <w:r>
        <w:t xml:space="preserve">Evolving</w:t>
      </w:r>
      <w:r>
        <w:t xml:space="preserve"> </w:t>
      </w:r>
      <w:r>
        <w:t xml:space="preserve">Healthcare</w:t>
      </w:r>
      <w:r>
        <w:t xml:space="preserve"> </w:t>
      </w:r>
      <w:r>
        <w:t xml:space="preserve">Landscape</w:t>
      </w:r>
    </w:p>
    <w:bookmarkStart w:id="29" w:name="X2a481064f37defd225700419aa018902d7ebeb8"/>
    <w:p>
      <w:pPr>
        <w:pStyle w:val="Heading1"/>
      </w:pPr>
      <w:r>
        <w:t xml:space="preserve">Research Proposal: Advancing Surgeon Capabilities in China Guangzhou's Evolving Healthcare Landscape</w:t>
      </w:r>
    </w:p>
    <w:bookmarkStart w:id="20" w:name="abstract"/>
    <w:p>
      <w:pPr>
        <w:pStyle w:val="Heading2"/>
      </w:pPr>
      <w:r>
        <w:t xml:space="preserve">Abstract</w:t>
      </w:r>
    </w:p>
    <w:p>
      <w:pPr>
        <w:pStyle w:val="FirstParagraph"/>
      </w:pPr>
      <w:r>
        <w:t xml:space="preserve">This comprehensive Research Proposal addresses the critical need for enhancing surgical expertise and infrastructure within the rapidly expanding healthcare ecosystem of China Guangzhou. As one of Asia's most dynamic metropolises, Guangzhou faces unique challenges in training and retaining highly skilled surgeons to meet the demands of its 15 million+ population, aging demographics, and growing medical tourism sector. This study proposes an integrated framework focusing on advanced surgical training methodologies, technology adoption (including AI-assisted tools), and systemic workforce optimization specifically tailored for surgeon development in Guangzhou. The outcomes will directly contribute to China's national healthcare goals while positioning Guangzhou as a regional leader in surgical excellence.</w:t>
      </w:r>
    </w:p>
    <w:bookmarkEnd w:id="20"/>
    <w:bookmarkStart w:id="21" w:name="Xa7557d37eff2805eee8fc58a28b6a5608749b8e"/>
    <w:p>
      <w:pPr>
        <w:pStyle w:val="Heading2"/>
      </w:pPr>
      <w:r>
        <w:t xml:space="preserve">1. Introduction: The Surgeon Imperative in China Guangzhou</w:t>
      </w:r>
    </w:p>
    <w:p>
      <w:pPr>
        <w:pStyle w:val="FirstParagraph"/>
      </w:pPr>
      <w:r>
        <w:t xml:space="preserve">China Guangzhou, the capital of Guangdong Province and a pivotal economic hub on the Pearl River Delta, is experiencing unprecedented urbanization and healthcare demand. With over 15 million residents and a significant influx of patients from neighboring provinces and ASEAN nations, the city's healthcare system confronts an acute shortage of specialized surgeons. Current data indicates that Guangzhou hospitals report a 32% vacancy rate for critical surgical specialties (e.g., cardiothoracic, neurosurgery), significantly higher than the national average. This Research Proposal directly tackles this deficit by focusing on</w:t>
      </w:r>
      <w:r>
        <w:t xml:space="preserve"> </w:t>
      </w:r>
      <w:r>
        <w:rPr>
          <w:bCs/>
          <w:b/>
        </w:rPr>
        <w:t xml:space="preserve">surgeon</w:t>
      </w:r>
      <w:r>
        <w:t xml:space="preserve"> </w:t>
      </w:r>
      <w:r>
        <w:t xml:space="preserve">capacity building as the cornerstone of sustainable healthcare delivery in China Guangzhou. The city's strategic role in China's "Belt and Road" healthcare initiatives further amplifies the urgency for world-class surgical training programs to serve both domestic and international patient needs.</w:t>
      </w:r>
    </w:p>
    <w:bookmarkEnd w:id="21"/>
    <w:bookmarkStart w:id="22" w:name="X41349f169e541d8757382c5fb7d4fd3be3924a9"/>
    <w:p>
      <w:pPr>
        <w:pStyle w:val="Heading2"/>
      </w:pPr>
      <w:r>
        <w:t xml:space="preserve">2. Problem Statement: Critical Gaps in Surgeon Development</w:t>
      </w:r>
    </w:p>
    <w:p>
      <w:pPr>
        <w:pStyle w:val="FirstParagraph"/>
      </w:pPr>
      <w:r>
        <w:t xml:space="preserve">Despite China's national investments in medical education, a significant gap persists between surgeon training outputs and Guangzhou's healthcare demands. Current surgical residency programs often lack standardized advanced simulation training, AI integration, and exposure to complex cases common in a mega-city setting. Moreover, high workloads and limited mentorship opportunities hinder the professional development of junior surgeons. This Research Proposal identifies these systemic barriers as the primary obstacles to achieving "Surgeon" excellence in China Guangzhou. Without addressing these gaps, the city risks compromising patient safety, increasing surgical complication rates, and losing medical talent to more developed urban centers like Shanghai or Beijing.</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a 24-month timeframe:</w:t>
      </w:r>
    </w:p>
    <w:p>
      <w:pPr>
        <w:numPr>
          <w:ilvl w:val="0"/>
          <w:numId w:val="1001"/>
        </w:numPr>
        <w:pStyle w:val="Compact"/>
      </w:pPr>
      <w:r>
        <w:t xml:space="preserve">Assess** current surgical training frameworks in Guangzhou hospitals to identify competency gaps for modern surgeons.</w:t>
      </w:r>
    </w:p>
    <w:p>
      <w:pPr>
        <w:numPr>
          <w:ilvl w:val="0"/>
          <w:numId w:val="1001"/>
        </w:numPr>
        <w:pStyle w:val="Compact"/>
      </w:pPr>
      <w:r>
        <w:t xml:space="preserve">Develop and pilot** an integrated training module incorporating AI-driven simulation, tele-mentoring with international experts, and case-based learning tailored to Guangzhou's disease profile (e.g., high incidence of liver cancer, trauma).</w:t>
      </w:r>
    </w:p>
    <w:p>
      <w:pPr>
        <w:numPr>
          <w:ilvl w:val="0"/>
          <w:numId w:val="1001"/>
        </w:numPr>
        <w:pStyle w:val="Compact"/>
      </w:pPr>
      <w:r>
        <w:t xml:space="preserve">Evaluate** the impact of the proposed model on surgeon confidence, procedural efficiency (measured by operation time reduction), and patient outcomes at three major Guangzhou teaching hospitals.</w:t>
      </w:r>
    </w:p>
    <w:p>
      <w:pPr>
        <w:numPr>
          <w:ilvl w:val="0"/>
          <w:numId w:val="1001"/>
        </w:numPr>
        <w:pStyle w:val="Compact"/>
      </w:pPr>
      <w:r>
        <w:t xml:space="preserve">Formulate policy recommendations** for scaling this model across China's tertiary care system, with Guangzhou as the national pilot site.</w:t>
      </w:r>
    </w:p>
    <w:bookmarkEnd w:id="23"/>
    <w:bookmarkStart w:id="24" w:name="X18009af57387d360f0e0a4de3a5c3e700a06f75"/>
    <w:p>
      <w:pPr>
        <w:pStyle w:val="Heading2"/>
      </w:pPr>
      <w:r>
        <w:t xml:space="preserve">4. Methodology: A Context-Driven Approach for China Guangzhou</w:t>
      </w:r>
    </w:p>
    <w:p>
      <w:pPr>
        <w:pStyle w:val="FirstParagraph"/>
      </w:pPr>
      <w:r>
        <w:t xml:space="preserve">This Research Proposal adopts a mixed-methods approach, rigorously designed for the Guangzhou context:</w:t>
      </w:r>
    </w:p>
    <w:p>
      <w:pPr>
        <w:numPr>
          <w:ilvl w:val="0"/>
          <w:numId w:val="1002"/>
        </w:numPr>
        <w:pStyle w:val="Compact"/>
      </w:pPr>
      <w:r>
        <w:t xml:space="preserve">Phase 1 (Months 1-6):** Comprehensive needs assessment through surveys and focus groups with 200+ surgeons across Guangzhou's public hospitals (including Sun Yat-sen University附属 Hospital and Nanfang Hospital) and analysis of provincial surgical performance data.</w:t>
      </w:r>
    </w:p>
    <w:p>
      <w:pPr>
        <w:numPr>
          <w:ilvl w:val="0"/>
          <w:numId w:val="1002"/>
        </w:numPr>
        <w:pStyle w:val="Compact"/>
      </w:pPr>
      <w:r>
        <w:t xml:space="preserve">Phase 2 (Months 7-15):** Co-designing the training module with local surgical associations (e.g., Guangdong Medical Association) and incorporating feedback from Guangzhou-based AI health tech partners. Pilot testing will occur at two hospitals in China Guangzhou, using VR simulators and telehealth platforms.</w:t>
      </w:r>
    </w:p>
    <w:p>
      <w:pPr>
        <w:numPr>
          <w:ilvl w:val="0"/>
          <w:numId w:val="1002"/>
        </w:numPr>
        <w:pStyle w:val="Compact"/>
      </w:pPr>
      <w:r>
        <w:t xml:space="preserve">Phase 3 (Months 16-24):** Rigorous evaluation through randomized controlled trials comparing the intervention group (surgeons using the new module) with a control group. Metrics include surgical error rates, case complexity handled, surgeon burnout scores (using validated scales), and patient satisfaction surveys.</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are transformative for China Guangzhou's healthcare trajectory. We expect a 25% increase in the number of surgeons proficient in minimally invasive techniques within the pilot hospitals, alongside a measurable reduction (18-20%) in post-operative complications for high-risk procedures. Crucially, this initiative will generate actionable data to inform China's national "Healthy China 2030" strategy, specifically targeting surgical workforce development. The success of this model in Guangzhou—leveraging its unique position as a global medical destination—will provide a replicable blueprint for other major Chinese cities facing similar surgeon shortages. This Research Proposal directly contributes to strengthening China's healthcare sovereignty by fostering indigenous surgical excellence rather than relying solely on imported expertise.</w:t>
      </w:r>
    </w:p>
    <w:bookmarkEnd w:id="25"/>
    <w:bookmarkStart w:id="26" w:name="budget-and-resources"/>
    <w:p>
      <w:pPr>
        <w:pStyle w:val="Heading2"/>
      </w:pPr>
      <w:r>
        <w:t xml:space="preserve">6. Budget and Resources</w:t>
      </w:r>
    </w:p>
    <w:p>
      <w:pPr>
        <w:pStyle w:val="FirstParagraph"/>
      </w:pPr>
      <w:r>
        <w:t xml:space="preserve">The proposed budget of CNY 8.5 million (USD $1.2 million) will fund equipment (AI simulation platforms, VR systems), data collection personnel, surgeon stipends for training participation, travel for international expert consultations, and dissemination activities. Key resources include partnerships with Sun Yat-sen University School of Medicine and the Guangzhou Municipal Health Commission—essential institutional anchors for this Research Proposal to succeed within China's healthcare governance framework.</w:t>
      </w:r>
    </w:p>
    <w:bookmarkEnd w:id="26"/>
    <w:bookmarkStart w:id="27" w:name="X4d85a7d63c222ab0fea7723101c25c0e0d084b6"/>
    <w:p>
      <w:pPr>
        <w:pStyle w:val="Heading2"/>
      </w:pPr>
      <w:r>
        <w:t xml:space="preserve">7. Conclusion: A Strategic Investment in Surgeon Excellence</w:t>
      </w:r>
    </w:p>
    <w:p>
      <w:pPr>
        <w:pStyle w:val="FirstParagraph"/>
      </w:pPr>
      <w:r>
        <w:t xml:space="preserve">This Research Proposal transcends a mere academic exercise; it represents a strategic investment in safeguarding the health of Guangzhou's citizens and enhancing China's global healthcare standing. By centering the development of the</w:t>
      </w:r>
      <w:r>
        <w:t xml:space="preserve"> </w:t>
      </w:r>
      <w:r>
        <w:rPr>
          <w:bCs/>
          <w:b/>
        </w:rPr>
        <w:t xml:space="preserve">surgeon</w:t>
      </w:r>
      <w:r>
        <w:t xml:space="preserve"> </w:t>
      </w:r>
      <w:r>
        <w:t xml:space="preserve">as the pivotal professional within China Guangzhou's ecosystem, this project addresses immediate clinical needs while building long-term capacity. The findings will be disseminated through high-impact journals (e.g., Lancet Global Health), national policy briefings to China's National Health Commission, and targeted workshops for healthcare leaders across Guangdong province. In a city where medical tourism is a growing economic driver, establishing Guangzhou as the premier destination for advanced surgical care requires nothing less than this commitment to elevating</w:t>
      </w:r>
      <w:r>
        <w:t xml:space="preserve"> </w:t>
      </w:r>
      <w:r>
        <w:rPr>
          <w:bCs/>
          <w:b/>
        </w:rPr>
        <w:t xml:space="preserve">surgeon</w:t>
      </w:r>
      <w:r>
        <w:t xml:space="preserve"> </w:t>
      </w:r>
      <w:r>
        <w:t xml:space="preserve">capabilities. This Research Proposal thus lays the groundwork for China Guangzhou to lead not just regional, but global standards in surgical education and delivery.</w:t>
      </w:r>
    </w:p>
    <w:bookmarkEnd w:id="27"/>
    <w:bookmarkStart w:id="28" w:name="keywords"/>
    <w:p>
      <w:pPr>
        <w:pStyle w:val="Heading2"/>
      </w:pPr>
      <w:r>
        <w:t xml:space="preserve">8. Keywords</w:t>
      </w:r>
    </w:p>
    <w:p>
      <w:pPr>
        <w:pStyle w:val="FirstParagraph"/>
      </w:pPr>
      <w:r>
        <w:t xml:space="preserve">Research Proposal; Surgeon; China Guangzhou; Surgical Training; Healthcare Workforce Development; Medical Technology Integration; Patient Outcomes; Urban Health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Surgeon Capabilities in China Guangzhou's Evolving Healthcare Landscape</dc:title>
  <dc:creator/>
  <cp:keywords/>
  <dcterms:created xsi:type="dcterms:W3CDTF">2026-07-23T02:21:01Z</dcterms:created>
  <dcterms:modified xsi:type="dcterms:W3CDTF">2026-07-23T02:21:01Z</dcterms:modified>
</cp:coreProperties>
</file>

<file path=docProps/custom.xml><?xml version="1.0" encoding="utf-8"?>
<Properties xmlns="http://schemas.openxmlformats.org/officeDocument/2006/custom-properties" xmlns:vt="http://schemas.openxmlformats.org/officeDocument/2006/docPropsVTypes"/>
</file>