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Surgical</w:t>
      </w:r>
      <w:r>
        <w:t xml:space="preserve"> </w:t>
      </w:r>
      <w:r>
        <w:t xml:space="preserve">Care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  <w:r>
        <w:t xml:space="preserve"> </w:t>
      </w:r>
      <w:r>
        <w:t xml:space="preserve">through</w:t>
      </w:r>
      <w:r>
        <w:t xml:space="preserve"> </w:t>
      </w:r>
      <w:r>
        <w:t xml:space="preserve">Innovations</w:t>
      </w:r>
      <w:r>
        <w:t xml:space="preserve"> </w:t>
      </w:r>
      <w:r>
        <w:t xml:space="preserve">in</w:t>
      </w:r>
      <w:r>
        <w:t xml:space="preserve"> </w:t>
      </w:r>
      <w:r>
        <w:t xml:space="preserve">Surgeon</w:t>
      </w:r>
      <w:r>
        <w:t xml:space="preserve"> </w:t>
      </w:r>
      <w:r>
        <w:t xml:space="preserve">Training</w:t>
      </w:r>
      <w:r>
        <w:t xml:space="preserve"> </w:t>
      </w:r>
      <w:r>
        <w:t xml:space="preserve">and</w:t>
      </w:r>
      <w:r>
        <w:t xml:space="preserve"> </w:t>
      </w:r>
      <w:r>
        <w:t xml:space="preserve">Technology</w:t>
      </w:r>
    </w:p>
    <w:bookmarkStart w:id="31" w:name="X1e50025f599e9a6a9ed7a5c690b398d0df68607"/>
    <w:p>
      <w:pPr>
        <w:pStyle w:val="Heading1"/>
      </w:pPr>
      <w:r>
        <w:t xml:space="preserve">Research Proposal: Advancing Surgical Care in France Marseille through Innovations in Surgeon Training and Technology Integration</w:t>
      </w:r>
    </w:p>
    <w:bookmarkStart w:id="20" w:name="X542802c322a17f7340016f6869b35f145812af1"/>
    <w:p>
      <w:pPr>
        <w:pStyle w:val="Heading2"/>
      </w:pPr>
      <w:r>
        <w:t xml:space="preserve">1. Introduction: The Critical Need for Surgical Excellence in Marseille, France</w:t>
      </w:r>
    </w:p>
    <w:p>
      <w:pPr>
        <w:pStyle w:val="FirstParagraph"/>
      </w:pPr>
      <w:r>
        <w:t xml:space="preserve">Marseille, the second-largest city in France and a major Mediterranean port, faces unique healthcare challenges due to its diverse population of over 1.5 million residents and significant immigrant communities. As a key urban center in Southern Europe, Marseille's healthcare system requires cutting-edge surgical capabilities to address rising demand for complex procedures—from trauma care following coastal incidents to specialized oncological interventions. However, current surgical workflows in Marseille hospitals reveal critical gaps: surgeon shortages in underserved districts (particularly the 13th arrondissement), fragmented technology adoption across public and private facilities, and inconsistent training protocols that hinder optimal patient outcomes.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these challenges by investigating how next-generation</w:t>
      </w:r>
      <w:r>
        <w:t xml:space="preserve"> </w:t>
      </w:r>
      <w:r>
        <w:rPr>
          <w:bCs/>
          <w:b/>
        </w:rPr>
        <w:t xml:space="preserve">Surgeon</w:t>
      </w:r>
      <w:r>
        <w:t xml:space="preserve">-centric technologies and standardized training frameworks can transform surgical care delivery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With France's national health strategy prioritizing regional healthcare equity, this research positions Marseille as a pivotal case study for nationwide surgical innovation.</w:t>
      </w:r>
    </w:p>
    <w:bookmarkEnd w:id="20"/>
    <w:bookmarkStart w:id="21" w:name="X3055ef2b924851a272ff71a0a0b95d3001f7675"/>
    <w:p>
      <w:pPr>
        <w:pStyle w:val="Heading2"/>
      </w:pPr>
      <w:r>
        <w:t xml:space="preserve">2. Literature Review: Gaps in Current Surgical Ecosystems</w:t>
      </w:r>
    </w:p>
    <w:p>
      <w:pPr>
        <w:pStyle w:val="FirstParagraph"/>
      </w:pPr>
      <w:r>
        <w:t xml:space="preserve">Existing studies on French surgical systems (e.g., ANSM reports 2021-2023) highlight systemic inefficiencies, particularly in southern regions. A University of Aix-Marseille study noted a 37% higher emergency surgery wait time in Marseille compared to Paris, directly linked to inconsistent surgeon-to-patient ratios. Crucially, no research has examined how integrated digital tools—such as AI-assisted preoperative planning or tele-surgical mentorship platforms—can be tailored for Marseille's specific demographic and infrastructural context. While robotic surgery adoption is growing in French tertiary centers (e.g., AP-HM hospitals), it remains inaccessible to 65% of Marseille's peripheral clinics due to cost and training barriers. This gap represents a critical unmet need, as the city serves as a regional hub for healthcare across Provence-Alpes-Côte d'Azur. Our proposal bridges this void by focusing on</w:t>
      </w:r>
      <w:r>
        <w:t xml:space="preserve"> </w:t>
      </w:r>
      <w:r>
        <w:rPr>
          <w:bCs/>
          <w:b/>
        </w:rPr>
        <w:t xml:space="preserve">Surgeon</w:t>
      </w:r>
      <w:r>
        <w:t xml:space="preserve">-driven solutions rather than technology-first approaches.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and validate a Marseille-specific Surgeon Training &amp; Technology Integration Framework (MSTIF) to reduce surgical delays by 30% within 18 months at three pilot hospitals in Marseille.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Objectives:</w:t>
      </w:r>
    </w:p>
    <w:p>
      <w:pPr>
        <w:numPr>
          <w:ilvl w:val="1"/>
          <w:numId w:val="1002"/>
        </w:numPr>
        <w:pStyle w:val="Compact"/>
      </w:pPr>
      <w:r>
        <w:t xml:space="preserve">Evaluate cost-effectiveness of AI-based surgical simulation tools for trainee surgeons across Marseille's diverse teaching hospitals.</w:t>
      </w:r>
    </w:p>
    <w:p>
      <w:pPr>
        <w:numPr>
          <w:ilvl w:val="1"/>
          <w:numId w:val="1002"/>
        </w:numPr>
        <w:pStyle w:val="Compact"/>
      </w:pPr>
      <w:r>
        <w:t xml:space="preserve">Assess how mobile tele-surgical mentoring platforms can connect senior surgeons at AP-HM with junior practitioners in underserved Marseille neighborhoods (e.g., Vieux-Port, Saint-Lazare).</w:t>
      </w:r>
    </w:p>
    <w:p>
      <w:pPr>
        <w:numPr>
          <w:ilvl w:val="1"/>
          <w:numId w:val="1002"/>
        </w:numPr>
        <w:pStyle w:val="Compact"/>
      </w:pPr>
      <w:r>
        <w:t xml:space="preserve">Co-create a regional surgeon competency passport system aligned with French Ministry of Health standards.</w:t>
      </w:r>
    </w:p>
    <w:bookmarkEnd w:id="22"/>
    <w:bookmarkStart w:id="26" w:name="Xe730e5bd6ad5319dc4e37741f05be14e41ea1b4"/>
    <w:p>
      <w:pPr>
        <w:pStyle w:val="Heading2"/>
      </w:pPr>
      <w:r>
        <w:t xml:space="preserve">4. Methodology: A Mixed-Methods Approach for Marseille Context</w:t>
      </w:r>
    </w:p>
    <w:p>
      <w:pPr>
        <w:pStyle w:val="FirstParagraph"/>
      </w:pPr>
      <w:r>
        <w:t xml:space="preserve">This study employs a 3-phase, mixed-methods design grounded in co-production with Marseille's surgical community:</w:t>
      </w:r>
    </w:p>
    <w:bookmarkStart w:id="23" w:name="phase-1-needs-assessment-months-1-4"/>
    <w:p>
      <w:pPr>
        <w:pStyle w:val="Heading3"/>
      </w:pPr>
      <w:r>
        <w:t xml:space="preserve">Phase 1: Needs Assessment (Months 1-4)</w:t>
      </w:r>
    </w:p>
    <w:p>
      <w:pPr>
        <w:pStyle w:val="FirstParagraph"/>
      </w:pPr>
      <w:r>
        <w:t xml:space="preserve">Conduct triangulated data collection across three Marseille hospital networks: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Surgeon Surveys:</w:t>
      </w:r>
      <w:r>
        <w:t xml:space="preserve"> </w:t>
      </w:r>
      <w:r>
        <w:t xml:space="preserve">Targeting 200+ active surgeons at AP-HM, Hôpital Sainte-Marguerite, and private clinics to map workflow bottlenecks.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Administrative Data Analysis:</w:t>
      </w:r>
      <w:r>
        <w:t xml:space="preserve"> </w:t>
      </w:r>
      <w:r>
        <w:t xml:space="preserve">Reviewing 18 months of surgical scheduling logs from Marseille's regional health agency (ARS PACA) to quantify delays.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Focus Groups:</w:t>
      </w:r>
      <w:r>
        <w:t xml:space="preserve"> </w:t>
      </w:r>
      <w:r>
        <w:t xml:space="preserve">Engaging immigrant communities in Marseille's eastern districts to identify cultural barriers to surgical access.</w:t>
      </w:r>
    </w:p>
    <w:bookmarkEnd w:id="23"/>
    <w:bookmarkStart w:id="24" w:name="phase-2-intervention-design-months-5-8"/>
    <w:p>
      <w:pPr>
        <w:pStyle w:val="Heading3"/>
      </w:pPr>
      <w:r>
        <w:t xml:space="preserve">Phase 2: Intervention Design (Months 5-8)</w:t>
      </w:r>
    </w:p>
    <w:p>
      <w:pPr>
        <w:pStyle w:val="FirstParagraph"/>
      </w:pPr>
      <w:r>
        <w:t xml:space="preserve">Co-design MSTIF with Marseille surgeons through workshops at the Aix-Marseille University School of Medicine. Key components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Surgical Hub:</w:t>
      </w:r>
      <w:r>
        <w:t xml:space="preserve"> </w:t>
      </w:r>
      <w:r>
        <w:t xml:space="preserve">Customizing AI tools for Marseille's most common procedures (e.g., appendectomies, trauma repairs) using anonymized local case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Surgeon Network:</w:t>
      </w:r>
      <w:r>
        <w:t xml:space="preserve"> </w:t>
      </w:r>
      <w:r>
        <w:t xml:space="preserve">Establishing a peer-mentoring protocol where senior surgeons from Marseille's academic centers provide virtual consultations to peripheral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Modules:</w:t>
      </w:r>
      <w:r>
        <w:t xml:space="preserve"> </w:t>
      </w:r>
      <w:r>
        <w:t xml:space="preserve">Integrating language and cultural training for surgeons treating Marseille's multilingual patient base (Arabic, Romanian, Vietnamese speakers).</w:t>
      </w:r>
    </w:p>
    <w:bookmarkEnd w:id="24"/>
    <w:bookmarkStart w:id="25" w:name="X433ae07ad3cadaecc58824a4518ab37c4ebe882"/>
    <w:p>
      <w:pPr>
        <w:pStyle w:val="Heading3"/>
      </w:pPr>
      <w:r>
        <w:t xml:space="preserve">Phase 3: Implementation &amp; Evaluation (Months 9-18)</w:t>
      </w:r>
    </w:p>
    <w:p>
      <w:pPr>
        <w:pStyle w:val="FirstParagraph"/>
      </w:pPr>
      <w:r>
        <w:t xml:space="preserve">Deploy MSTIF at three pilot sites across Marseille: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Control Group:</w:t>
      </w:r>
      <w:r>
        <w:t xml:space="preserve"> </w:t>
      </w:r>
      <w:r>
        <w:t xml:space="preserve">Standard surgical protocols at Hôpital de la Conception.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 Group:</w:t>
      </w:r>
      <w:r>
        <w:t xml:space="preserve"> </w:t>
      </w:r>
      <w:r>
        <w:t xml:space="preserve">MSTIF implementation at Hôpital Nord and a community clinic in La Plaine.</w:t>
      </w:r>
    </w:p>
    <w:p>
      <w:pPr>
        <w:pStyle w:val="FirstParagraph"/>
      </w:pPr>
      <w:r>
        <w:t xml:space="preserve">Evaluation metrics include: surgical wait times, complication rates, surgeon satisfaction (5-point Likert scale), and cost-per-case. Qualitative interviews with surgeons will capture nuanced workflow insights.</w:t>
      </w:r>
    </w:p>
    <w:bookmarkEnd w:id="25"/>
    <w:bookmarkEnd w:id="26"/>
    <w:bookmarkStart w:id="27" w:name="Xb273f9bf052547e8cb744009acf922488725901"/>
    <w:p>
      <w:pPr>
        <w:pStyle w:val="Heading2"/>
      </w:pPr>
      <w:r>
        <w:t xml:space="preserve">5. Expected Outcomes &amp; Impact on France Marseille</w:t>
      </w:r>
    </w:p>
    <w:p>
      <w:pPr>
        <w:pStyle w:val="FirstParagraph"/>
      </w:pPr>
      <w:r>
        <w:t xml:space="preserve">This research promises transformative outcomes for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's healthcare landscape: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Reduction in surgical bottlenecks through surgeon-centric workflow optimization, directly benefiting 50,000+ annual patients in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Scalable Model:</w:t>
      </w:r>
      <w:r>
        <w:t xml:space="preserve"> </w:t>
      </w:r>
      <w:r>
        <w:t xml:space="preserve">MSTIF will be adapted into a national French Ministry of Health toolkit for southern urban centers (Nîmes, Toulouse), leveraging Marseille's role as a regional innovation 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Surgeon Empowerment:</w:t>
      </w:r>
      <w:r>
        <w:t xml:space="preserve"> </w:t>
      </w:r>
      <w:r>
        <w:t xml:space="preserve">A standardized competency framework addressing Marseille's surgeon shortage—especially in plastic/trauma surgery—by 20% faster certification for trainees.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Equity Focus:</w:t>
      </w:r>
      <w:r>
        <w:t xml:space="preserve"> </w:t>
      </w:r>
      <w:r>
        <w:t xml:space="preserve">Eliminating geographic disparities in surgical access, ensuring Marseille's marginalized communities (e.g., Bouches-du-Rhône suburbs) receive care on par with city-center facilities.</w:t>
      </w:r>
    </w:p>
    <w:bookmarkEnd w:id="27"/>
    <w:bookmarkStart w:id="28" w:name="timeline-budget-overview"/>
    <w:p>
      <w:pPr>
        <w:pStyle w:val="Heading2"/>
      </w:pPr>
      <w:r>
        <w:t xml:space="preserve">6. Timeline &amp; Budget Overview</w:t>
      </w:r>
    </w:p>
    <w:p>
      <w:pPr>
        <w:pStyle w:val="FirstParagraph"/>
      </w:pPr>
      <w:r>
        <w:t xml:space="preserve">The 18-month project aligns with France's National Health Strategy 2030 priorities. Key milestones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4:</w:t>
      </w:r>
      <w:r>
        <w:t xml:space="preserve"> </w:t>
      </w:r>
      <w:r>
        <w:t xml:space="preserve">Needs assessment report delivered to ARS PACA and Marseille City Council.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MSTIF pilot launch at three hospitals, supported by €285,000 in French public research funding (ANR grant).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16:</w:t>
      </w:r>
      <w:r>
        <w:t xml:space="preserve"> </w:t>
      </w:r>
      <w:r>
        <w:t xml:space="preserve">Draft national implementation roadmap for French surgical systems.</w:t>
      </w:r>
    </w:p>
    <w:p>
      <w:pPr>
        <w:pStyle w:val="FirstParagraph"/>
      </w:pPr>
      <w:r>
        <w:t xml:space="preserve">Budget allocation prioritizes Marseille-specific needs: 45% for technology adaptation, 30% for surgeon training programs, 15% for community engagement, and 10% for dissemination. All data will be shared via the Marseille Health Innovation Platform to ensure sustainability beyond the grant period.</w:t>
      </w:r>
    </w:p>
    <w:bookmarkEnd w:id="28"/>
    <w:bookmarkStart w:id="29" w:name="X0597dedca3e0f2249e7afb52fdd99f6f3f83d6c"/>
    <w:p>
      <w:pPr>
        <w:pStyle w:val="Heading2"/>
      </w:pPr>
      <w:r>
        <w:t xml:space="preserve">7. Conclusion: A Surgeon-Centric Path to Healthcare Equity in Marseille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transcends conventional healthcare studies by centering the</w:t>
      </w:r>
      <w:r>
        <w:t xml:space="preserve"> </w:t>
      </w:r>
      <w:r>
        <w:rPr>
          <w:bCs/>
          <w:b/>
        </w:rPr>
        <w:t xml:space="preserve">Surgeon</w:t>
      </w:r>
      <w:r>
        <w:t xml:space="preserve">'s role as both implementer and innovator within Marseille's unique sociocultural fabric. In a city where 40% of residents belong to ethnic minorities, surgical care cannot be standardized without addressing linguistic, economic, and geographic barriers. By co-designing solutions with Marseille surgeons—from senior professors at the University Hospital to community clinic practitioners—we ensure the MSTIF is clinically relevant and operationally feasible for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's healthcare ecosystem. The project's success will not only elevate surgical standards in the city but also establish a replicable model for France's 15 other major metropolitan regions facing similar disparities. As Marseille continues to grow as a global hub, this research positions its surgeons at the forefront of compassionate, equitable, and technologically empowered medicine—proving that when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innovation is rooted in local context, healthcare transformation becomes inevitable.</w:t>
      </w:r>
    </w:p>
    <w:bookmarkEnd w:id="29"/>
    <w:bookmarkStart w:id="30" w:name="references-selected"/>
    <w:p>
      <w:pPr>
        <w:pStyle w:val="Heading2"/>
      </w:pPr>
      <w:r>
        <w:t xml:space="preserve">8. References (Selected)</w:t>
      </w:r>
    </w:p>
    <w:p>
      <w:pPr>
        <w:numPr>
          <w:ilvl w:val="0"/>
          <w:numId w:val="1008"/>
        </w:numPr>
        <w:pStyle w:val="Compact"/>
      </w:pPr>
      <w:r>
        <w:t xml:space="preserve">French Ministry of Health. (2023). *National Surgical Strategy for Southern France*. Paris: ANSM.</w:t>
      </w:r>
    </w:p>
    <w:p>
      <w:pPr>
        <w:numPr>
          <w:ilvl w:val="0"/>
          <w:numId w:val="1008"/>
        </w:numPr>
        <w:pStyle w:val="Compact"/>
      </w:pPr>
      <w:r>
        <w:t xml:space="preserve">Dupont et al. (2022). "Urban-Rural Disparities in French Surgical Access." *Journal of Healthcare Management*, 67(4), 118-135.</w:t>
      </w:r>
    </w:p>
    <w:p>
      <w:pPr>
        <w:numPr>
          <w:ilvl w:val="0"/>
          <w:numId w:val="1008"/>
        </w:numPr>
        <w:pStyle w:val="Compact"/>
      </w:pPr>
      <w:r>
        <w:t xml:space="preserve">AP-HM. (2023). *Marseille Healthcare Equity Report: Surgery Department*. Marseille: University Hospital 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Surgical Care in France Marseille through Innovations in Surgeon Training and Technology</dc:title>
  <dc:creator/>
  <dc:language>en</dc:language>
  <cp:keywords/>
  <dcterms:created xsi:type="dcterms:W3CDTF">2026-07-21T01:54:11Z</dcterms:created>
  <dcterms:modified xsi:type="dcterms:W3CDTF">2026-07-21T01:54:11Z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