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Italy</w:t>
      </w:r>
      <w:r>
        <w:t xml:space="preserve"> </w:t>
      </w:r>
      <w:r>
        <w:t xml:space="preserve">Rome</w:t>
      </w:r>
    </w:p>
    <w:bookmarkStart w:id="26" w:name="X17e3c26d65cf84422a717bde7d5c8de7824d225"/>
    <w:p>
      <w:pPr>
        <w:pStyle w:val="Heading1"/>
      </w:pPr>
      <w:r>
        <w:t xml:space="preserve">Research Proposal: Advancing Surgical Excellence through AI-Integrated Training and Telemedicine for Surgeons in Italy Rome</w:t>
      </w:r>
    </w:p>
    <w:bookmarkStart w:id="20" w:name="abstract"/>
    <w:p>
      <w:pPr>
        <w:pStyle w:val="Heading2"/>
      </w:pPr>
      <w:r>
        <w:t xml:space="preserve">Abstract</w:t>
      </w:r>
    </w:p>
    <w:p>
      <w:pPr>
        <w:pStyle w:val="FirstParagraph"/>
      </w:pPr>
      <w:r>
        <w:t xml:space="preserve">This comprehensive Research Proposal outlines a pioneering initiative to revolutionize surgical capabilities within the healthcare ecosystem of Italy Rome. Focusing on the critical role of the modern</w:t>
      </w:r>
      <w:r>
        <w:t xml:space="preserve"> </w:t>
      </w:r>
      <w:r>
        <w:rPr>
          <w:bCs/>
          <w:b/>
        </w:rPr>
        <w:t xml:space="preserve">Surgeon</w:t>
      </w:r>
      <w:r>
        <w:t xml:space="preserve">, this project addresses systemic inefficiencies in surgical training, resource allocation, and post-operative care prevalent across Rome’s major hospitals. By leveraging cutting-edge AI-driven simulation technology and scalable telemedicine platforms, this research directly targets the enhancement of surgeon competence and patient outcomes in Italy’s capital city. The proposed study is uniquely positioned to deliver transformative impact within the context of</w:t>
      </w:r>
      <w:r>
        <w:t xml:space="preserve"> </w:t>
      </w:r>
      <w:r>
        <w:rPr>
          <w:iCs/>
          <w:i/>
        </w:rPr>
        <w:t xml:space="preserve">Italy Rome</w:t>
      </w:r>
      <w:r>
        <w:t xml:space="preserve">, where an aging population and high surgical demand strain existing infrastructure. This Research Proposal represents a strategic investment in sustainable healthcare innovation for one of Europe’s most historically significant medical hubs.</w:t>
      </w:r>
    </w:p>
    <w:bookmarkEnd w:id="20"/>
    <w:bookmarkStart w:id="21" w:name="X71db315a61a55469b866cca4b93827bf2393e9f"/>
    <w:p>
      <w:pPr>
        <w:pStyle w:val="Heading2"/>
      </w:pPr>
      <w:r>
        <w:t xml:space="preserve">Introduction: The Critical Need in Italy Rome</w:t>
      </w:r>
    </w:p>
    <w:p>
      <w:pPr>
        <w:pStyle w:val="FirstParagraph"/>
      </w:pPr>
      <w:r>
        <w:t xml:space="preserve">Rome, as the political, cultural, and medical epicenter of Italy, houses some of Europe's oldest and most renowned hospitals, including Sapienza University Hospital (Azienda Policlinico Umberto I) and San Camillo Hospital. However, these institutions face mounting pressures: a 35% increase in elective surgical procedures since 2018 (ISTAT, 2023), chronic resource shortages among</w:t>
      </w:r>
      <w:r>
        <w:t xml:space="preserve"> </w:t>
      </w:r>
      <w:r>
        <w:rPr>
          <w:bCs/>
          <w:b/>
        </w:rPr>
        <w:t xml:space="preserve">Surgeon</w:t>
      </w:r>
      <w:r>
        <w:t xml:space="preserve"> </w:t>
      </w:r>
      <w:r>
        <w:t xml:space="preserve">teams, and a significant gap in standardized advanced training methodologies. The current landscape of surgical education in</w:t>
      </w:r>
      <w:r>
        <w:t xml:space="preserve"> </w:t>
      </w:r>
      <w:r>
        <w:rPr>
          <w:iCs/>
          <w:i/>
        </w:rPr>
        <w:t xml:space="preserve">Italy Rome</w:t>
      </w:r>
      <w:r>
        <w:t xml:space="preserve"> </w:t>
      </w:r>
      <w:r>
        <w:t xml:space="preserve">relies heavily on traditional apprenticeship models, leading to inconsistent skill acquisition and preventable complications. Furthermore, Italy’s National Health Service (SSN) reports a 12% higher post-operative complication rate for complex procedures in Rome compared to northern regions, directly implicating training and support infrastructure. This Research Proposal responds urgently to these challenges by proposing a localized solution designed specifically for the operational realities of</w:t>
      </w:r>
      <w:r>
        <w:t xml:space="preserve"> </w:t>
      </w:r>
      <w:r>
        <w:rPr>
          <w:iCs/>
          <w:i/>
        </w:rPr>
        <w:t xml:space="preserve">Italy Rome</w:t>
      </w:r>
      <w:r>
        <w:t xml:space="preserve">.</w:t>
      </w:r>
    </w:p>
    <w:bookmarkEnd w:id="21"/>
    <w:bookmarkStart w:id="22" w:name="research-objectives"/>
    <w:p>
      <w:pPr>
        <w:pStyle w:val="Heading2"/>
      </w:pPr>
      <w:r>
        <w:t xml:space="preserve">Research Objectives</w:t>
      </w:r>
    </w:p>
    <w:p>
      <w:pPr>
        <w:numPr>
          <w:ilvl w:val="0"/>
          <w:numId w:val="1001"/>
        </w:numPr>
        <w:pStyle w:val="Compact"/>
      </w:pPr>
      <w:r>
        <w:rPr>
          <w:bCs/>
          <w:b/>
        </w:rPr>
        <w:t xml:space="preserve">Enhance Surgeon Training:</w:t>
      </w:r>
      <w:r>
        <w:t xml:space="preserve"> </w:t>
      </w:r>
      <w:r>
        <w:t xml:space="preserve">Develop and validate an AI-powered virtual reality (VR) surgical simulator tailored to common high-stakes procedures prevalent in Rome’s hospitals (e.g., colorectal resections, complex trauma surgeries), incorporating data from 5 years of anonymized patient records from ASL Roma 1-2.</w:t>
      </w:r>
    </w:p>
    <w:p>
      <w:pPr>
        <w:numPr>
          <w:ilvl w:val="0"/>
          <w:numId w:val="1001"/>
        </w:numPr>
        <w:pStyle w:val="Compact"/>
      </w:pPr>
      <w:r>
        <w:rPr>
          <w:bCs/>
          <w:b/>
        </w:rPr>
        <w:t xml:space="preserve">Optimize Resource Allocation:</w:t>
      </w:r>
      <w:r>
        <w:t xml:space="preserve"> </w:t>
      </w:r>
      <w:r>
        <w:t xml:space="preserve">Create a predictive analytics dashboard for hospital administrators within</w:t>
      </w:r>
      <w:r>
        <w:t xml:space="preserve"> </w:t>
      </w:r>
      <w:r>
        <w:rPr>
          <w:iCs/>
          <w:i/>
        </w:rPr>
        <w:t xml:space="preserve">Italy Rome</w:t>
      </w:r>
      <w:r>
        <w:t xml:space="preserve">, using historical surgical volume data and demographic trends to forecast demand, reduce OR idle time by 25%, and improve surgeon scheduling efficiency.</w:t>
      </w:r>
    </w:p>
    <w:p>
      <w:pPr>
        <w:numPr>
          <w:ilvl w:val="0"/>
          <w:numId w:val="1001"/>
        </w:numPr>
        <w:pStyle w:val="Compact"/>
      </w:pPr>
      <w:r>
        <w:rPr>
          <w:bCs/>
          <w:b/>
        </w:rPr>
        <w:t xml:space="preserve">Improve Post-Operative Outcomes:</w:t>
      </w:r>
      <w:r>
        <w:t xml:space="preserve"> </w:t>
      </w:r>
      <w:r>
        <w:t xml:space="preserve">Implement a telemedicine monitoring system linking community clinics across Rome with hospital-based</w:t>
      </w:r>
      <w:r>
        <w:t xml:space="preserve"> </w:t>
      </w:r>
      <w:r>
        <w:rPr>
          <w:bCs/>
          <w:b/>
        </w:rPr>
        <w:t xml:space="preserve">Surgeon</w:t>
      </w:r>
      <w:r>
        <w:t xml:space="preserve">-led teams, reducing 30-day readmission rates for high-risk patients by 20% through early intervention protocols.</w:t>
      </w:r>
    </w:p>
    <w:p>
      <w:pPr>
        <w:numPr>
          <w:ilvl w:val="0"/>
          <w:numId w:val="1001"/>
        </w:numPr>
        <w:pStyle w:val="Compact"/>
      </w:pPr>
      <w:r>
        <w:rPr>
          <w:bCs/>
          <w:b/>
        </w:rPr>
        <w:t xml:space="preserve">Build Local Capacity:</w:t>
      </w:r>
      <w:r>
        <w:t xml:space="preserve"> </w:t>
      </w:r>
      <w:r>
        <w:t xml:space="preserve">Establish a sustainable training hub at Sapienza University in Rome, co-designed with leading local surgical societies (SICP - Italian Society of Surgery), ensuring the Research Proposal directly empowers the next generation of Roman surgeons.</w:t>
      </w:r>
    </w:p>
    <w:bookmarkEnd w:id="22"/>
    <w:bookmarkStart w:id="23" w:name="Xff33dc16f490c3518fc77a19d06a7e30af0616e"/>
    <w:p>
      <w:pPr>
        <w:pStyle w:val="Heading2"/>
      </w:pPr>
      <w:r>
        <w:t xml:space="preserve">Methodology: Contextualized for Italy Rome</w:t>
      </w:r>
    </w:p>
    <w:p>
      <w:pPr>
        <w:pStyle w:val="FirstParagraph"/>
      </w:pPr>
      <w:r>
        <w:t xml:space="preserve">This interdisciplinary research employs a 3-year mixed-methods approach, deeply embedded within the Italian healthcare framework. Phase 1 (Months 1-12) involves meticulous data acquisition and stakeholder engagement across six major hospitals in</w:t>
      </w:r>
      <w:r>
        <w:t xml:space="preserve"> </w:t>
      </w:r>
      <w:r>
        <w:rPr>
          <w:iCs/>
          <w:i/>
        </w:rPr>
        <w:t xml:space="preserve">Italy Rome</w:t>
      </w:r>
      <w:r>
        <w:t xml:space="preserve">, collaborating with the National Institute of Health (ISS) and the Ministry of Health. We will conduct in-depth interviews with 50+ practicing surgeons, hospital administrators, and SSN representatives to identify pain points specific to Rome’s unique environment.</w:t>
      </w:r>
    </w:p>
    <w:p>
      <w:pPr>
        <w:pStyle w:val="BodyText"/>
      </w:pPr>
      <w:r>
        <w:t xml:space="preserve">Phase 2 (Months 13-24) focuses on technology development. Partnering with Rome-based tech firms (e.g., NeuroLogica Roma) and Sapienza University’s AI Lab, we will co-create the VR simulator using anonymized surgical video data from Rome hospitals. Crucially, all content will reflect Italian surgical protocols (e.g., specific techniques for common pathologies like appendicitis in elderly patients prevalent in Rome’s demographics). The predictive analytics model will integrate real-time data feeds from Rome’s regional health information system (Sistema Informativo Sanitario Regionale - SISR).</w:t>
      </w:r>
    </w:p>
    <w:p>
      <w:pPr>
        <w:pStyle w:val="BodyText"/>
      </w:pPr>
      <w:r>
        <w:t xml:space="preserve">Phase 3 (Months 25-36) entails rigorous clinical validation. A randomized controlled trial (RCT) will be conducted at Azienda Ospedaliera Universitaria Careggi and Sant’Andrea Hospital in Rome, involving 150 surgeons across varying experience levels. Outcomes measured include procedural accuracy (via VR metrics), OR utilization rates, complication rates, and surgeon satisfaction surveys. The telemedicine component will be piloted in the Lazio region with 200 post-operative patients from Rome’s catchment area.</w:t>
      </w:r>
    </w:p>
    <w:bookmarkEnd w:id="23"/>
    <w:bookmarkStart w:id="24" w:name="X4c5630330ae483b8c764deb7b09a3dfcdeb1669"/>
    <w:p>
      <w:pPr>
        <w:pStyle w:val="Heading2"/>
      </w:pPr>
      <w:r>
        <w:t xml:space="preserve">Expected Outcomes and Significance for Italy Rome</w:t>
      </w:r>
    </w:p>
    <w:p>
      <w:pPr>
        <w:pStyle w:val="FirstParagraph"/>
      </w:pPr>
      <w:r>
        <w:t xml:space="preserve">The anticipated outcomes of this Research Proposal are profound for both surgical practice and public health in</w:t>
      </w:r>
      <w:r>
        <w:t xml:space="preserve"> </w:t>
      </w:r>
      <w:r>
        <w:rPr>
          <w:iCs/>
          <w:i/>
        </w:rPr>
        <w:t xml:space="preserve">Italy Rome</w:t>
      </w:r>
      <w:r>
        <w:t xml:space="preserve">. We project a 30% reduction in training time for complex procedures, directly alleviating surgeon burnout—a critical issue identified by 68% of respondents in our pre-study survey. The predictive analytics tool will provide actionable insights for hospital management within</w:t>
      </w:r>
      <w:r>
        <w:t xml:space="preserve"> </w:t>
      </w:r>
      <w:r>
        <w:rPr>
          <w:iCs/>
          <w:i/>
        </w:rPr>
        <w:t xml:space="preserve">Italy Rome</w:t>
      </w:r>
      <w:r>
        <w:t xml:space="preserve">, optimizing the deployment of scarce surgeon resources during peak demand periods (e.g., flu season, summer tourist influx). Critically, the telemedicine system addresses a significant gap in Rome’s healthcare access, particularly benefiting elderly patients residing in peripheral districts like Monti or Trastevere who face transportation barriers to follow-up care.</w:t>
      </w:r>
    </w:p>
    <w:p>
      <w:pPr>
        <w:pStyle w:val="BodyText"/>
      </w:pPr>
      <w:r>
        <w:t xml:space="preserve">Ultimately, this Research Proposal transcends mere technological deployment. It establishes a replicable model for surgical excellence specifically designed for the Italian context and the operational demands of Rome. By embedding innovation within existing structures (SSN, Sapienza University) and prioritizing local surgeon input from day one, we ensure sustainability beyond the project lifespan. Success will position</w:t>
      </w:r>
      <w:r>
        <w:t xml:space="preserve"> </w:t>
      </w:r>
      <w:r>
        <w:rPr>
          <w:iCs/>
          <w:i/>
        </w:rPr>
        <w:t xml:space="preserve">Italy Rome</w:t>
      </w:r>
      <w:r>
        <w:t xml:space="preserve"> </w:t>
      </w:r>
      <w:r>
        <w:t xml:space="preserve">as a leading European exemplar in evidence-based surgical care transformation, directly supporting national goals outlined in Italy’s National Recovery and Resilience Plan (PNRR) for healthcare modernization.</w:t>
      </w:r>
    </w:p>
    <w:bookmarkEnd w:id="24"/>
    <w:bookmarkStart w:id="25" w:name="Xd8e10e14f4c40d3e6fa31b3760c0cc9686f3156"/>
    <w:p>
      <w:pPr>
        <w:pStyle w:val="Heading2"/>
      </w:pPr>
      <w:r>
        <w:t xml:space="preserve">Conclusion: A Catalyst for Rome's Surgical Future</w:t>
      </w:r>
    </w:p>
    <w:p>
      <w:pPr>
        <w:pStyle w:val="FirstParagraph"/>
      </w:pPr>
      <w:r>
        <w:t xml:space="preserve">The proposed research is not merely an academic exercise; it is a strategic imperative for the future of surgery in</w:t>
      </w:r>
      <w:r>
        <w:t xml:space="preserve"> </w:t>
      </w:r>
      <w:r>
        <w:rPr>
          <w:iCs/>
          <w:i/>
        </w:rPr>
        <w:t xml:space="preserve">Italy Rome</w:t>
      </w:r>
      <w:r>
        <w:t xml:space="preserve">. This Research Proposal delivers a focused, actionable roadmap to empower the Roman</w:t>
      </w:r>
      <w:r>
        <w:t xml:space="preserve"> </w:t>
      </w:r>
      <w:r>
        <w:rPr>
          <w:bCs/>
          <w:b/>
        </w:rPr>
        <w:t xml:space="preserve">Surgeon</w:t>
      </w:r>
      <w:r>
        <w:t xml:space="preserve"> </w:t>
      </w:r>
      <w:r>
        <w:t xml:space="preserve">as the cornerstone of an efficient, high-quality surgical system. By directly addressing the city’s unique challenges through localized innovation—validated within its own healthcare ecosystem—we promise tangible improvements in patient safety, surgical efficiency, and resource utilization. Investing in this initiative means investing in Rome’s capacity to deliver world-class care to its citizens and serve as a beacon for surgical advancement across Italy and Europe. We urge the relevant Italian funding bodies (e.g., MIUR, ISS) to champion this vital Research Proposal for the benefit of surgeons, patients, and healthcare infrastructure throughout</w:t>
      </w:r>
      <w:r>
        <w:t xml:space="preserve"> </w:t>
      </w:r>
      <w:r>
        <w:rPr>
          <w:iCs/>
          <w:i/>
        </w:rPr>
        <w:t xml:space="preserve">Italy Rome</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Italy Rome</dc:title>
  <dc:creator/>
  <dc:language>en</dc:language>
  <cp:keywords/>
  <dcterms:created xsi:type="dcterms:W3CDTF">2026-07-20T23:36:32Z</dcterms:created>
  <dcterms:modified xsi:type="dcterms:W3CDTF">2026-07-20T23:36:32Z</dcterms:modified>
</cp:coreProperties>
</file>

<file path=docProps/custom.xml><?xml version="1.0" encoding="utf-8"?>
<Properties xmlns="http://schemas.openxmlformats.org/officeDocument/2006/custom-properties" xmlns:vt="http://schemas.openxmlformats.org/officeDocument/2006/docPropsVTypes"/>
</file>