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Accessibility</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Osaka,</w:t>
      </w:r>
      <w:r>
        <w:t xml:space="preserve"> </w:t>
      </w:r>
      <w:r>
        <w:t xml:space="preserve">Japan</w:t>
      </w:r>
    </w:p>
    <w:bookmarkStart w:id="28" w:name="X282cfeb6b22e6d9c823a3d3da19b3be307524c8"/>
    <w:p>
      <w:pPr>
        <w:pStyle w:val="Heading1"/>
      </w:pPr>
      <w:r>
        <w:t xml:space="preserve">Research Proposal: Advancing Surgical Care Accessibility for Aging Populations in Osaka, Japan</w:t>
      </w:r>
    </w:p>
    <w:bookmarkStart w:id="20" w:name="abstract"/>
    <w:p>
      <w:pPr>
        <w:pStyle w:val="Heading2"/>
      </w:pPr>
      <w:r>
        <w:t xml:space="preserve">Abstract</w:t>
      </w:r>
    </w:p>
    <w:p>
      <w:pPr>
        <w:pStyle w:val="FirstParagraph"/>
      </w:pPr>
      <w:r>
        <w:t xml:space="preserve">This Research Proposal addresses a critical healthcare challenge in Japan's rapidly aging society, with a specific focus on surgical service accessibility within Osaka Prefecture. As the third-largest city in Japan and a hub of medical innovation, Osaka faces unique pressures due to its demographic shift—over 35% of residents are aged 65 or older. The central question guiding this study is:</w:t>
      </w:r>
      <w:r>
        <w:t xml:space="preserve"> </w:t>
      </w:r>
      <w:r>
        <w:rPr>
          <w:iCs/>
          <w:i/>
        </w:rPr>
        <w:t xml:space="preserve">How can surgical care delivery systems be optimized to meet the escalating demands of elderly populations in urban centers like Osaka while addressing surgeon shortages and geographic disparities?</w:t>
      </w:r>
      <w:r>
        <w:t xml:space="preserve"> </w:t>
      </w:r>
      <w:r>
        <w:t xml:space="preserve">This research will employ mixed-methods analysis across five major hospitals in Osaka, including Osaka University Hospital and Kansai Medical University Hospital, to develop evidence-based recommendations for sustainable surgical workforce planning. The findings will directly inform policy decisions within Japan's Ministry of Health, Labour and Welfare regarding Surgeon resource allocation in Osaka and comparable metropolitan regions.</w:t>
      </w:r>
    </w:p>
    <w:bookmarkEnd w:id="20"/>
    <w:bookmarkStart w:id="21" w:name="introduction"/>
    <w:p>
      <w:pPr>
        <w:pStyle w:val="Heading2"/>
      </w:pPr>
      <w:r>
        <w:t xml:space="preserve">Introduction</w:t>
      </w:r>
    </w:p>
    <w:p>
      <w:pPr>
        <w:pStyle w:val="FirstParagraph"/>
      </w:pPr>
      <w:r>
        <w:t xml:space="preserve">Japan's demographic transition presents unprecedented challenges for its healthcare infrastructure. Osaka, as a leading economic and medical center in Western Japan, exemplifies both the opportunities and vulnerabilities of this shift. The city's surgical system is strained by rising demand for complex procedures among geriatric patients—particularly orthopedic, oncological, and cardiovascular interventions—while simultaneously confronting a critical shortage of qualified Surgeons. According to the Japan Medical Association (2023), Osaka ranks third nationally in surgeon-to-population ratio (1.8 surgeons per 100,000 people), significantly below the OECD average of 3.5. Compounding this issue, rural districts surrounding Osaka City experience severe surgical access gaps, creating a "double burden" for elderly residents who must travel extensively for essential care. This Research Proposal directly responds to the National Strategy for Aging Society 2035 by focusing on Osaka as a microcosm of Japan's systemic surgical challenges. Our team proposes a targeted investigation into workflow inefficiencies, surgeon retention barriers, and telemedicine integration opportunities specifically within Osaka's healthcare ecosystem.</w:t>
      </w:r>
    </w:p>
    <w:bookmarkEnd w:id="21"/>
    <w:bookmarkStart w:id="22" w:name="literature-review"/>
    <w:p>
      <w:pPr>
        <w:pStyle w:val="Heading2"/>
      </w:pPr>
      <w:r>
        <w:t xml:space="preserve">Literature Review</w:t>
      </w:r>
    </w:p>
    <w:p>
      <w:pPr>
        <w:pStyle w:val="FirstParagraph"/>
      </w:pPr>
      <w:r>
        <w:t xml:space="preserve">Existing studies on Japanese surgical care (e.g., Tanaka et al., 2021; Suzuki &amp; Yamamoto, 2022) identify key pain points: surgeon burnout rates exceeding 45% in metropolitan hospitals, prolonged patient wait times for elective surgeries (averaging 98 days in Osaka Prefecture), and inadequate geriatric surgical protocols. However, these studies lack Osaka-specific granularity. A critical gap exists between national data and local implementation—particularly concerning how Osaka's unique urban landscape (dense population centers versus satellite cities like Sakai) influences Surgeon deployment efficiency. Crucially, no prior research has analyzed the impact of Japan's recent "Regional Medical Care Reform" on surgical access in Osaka since its 2021 rollout. This Research Proposal bridges that gap through hyper-localized data collection, positioning Osaka as the ideal case study for national policy application.</w:t>
      </w:r>
    </w:p>
    <w:bookmarkEnd w:id="22"/>
    <w:bookmarkStart w:id="23" w:name="research-objectives"/>
    <w:p>
      <w:pPr>
        <w:pStyle w:val="Heading2"/>
      </w:pPr>
      <w:r>
        <w:t xml:space="preserve">Research Objectives</w:t>
      </w:r>
    </w:p>
    <w:p>
      <w:pPr>
        <w:numPr>
          <w:ilvl w:val="0"/>
          <w:numId w:val="1001"/>
        </w:numPr>
        <w:pStyle w:val="Compact"/>
      </w:pPr>
      <w:r>
        <w:t xml:space="preserve">To quantify surgical access disparities across Osaka City's municipal districts using geospatial analysis of patient travel times to major hospitals.</w:t>
      </w:r>
    </w:p>
    <w:p>
      <w:pPr>
        <w:numPr>
          <w:ilvl w:val="0"/>
          <w:numId w:val="1001"/>
        </w:numPr>
        <w:pStyle w:val="Compact"/>
      </w:pPr>
      <w:r>
        <w:t xml:space="preserve">To assess the primary factors contributing to Surgeon attrition in Osaka-based institutions (e.g., workload, administrative burden, compensation).</w:t>
      </w:r>
    </w:p>
    <w:p>
      <w:pPr>
        <w:numPr>
          <w:ilvl w:val="0"/>
          <w:numId w:val="1001"/>
        </w:numPr>
        <w:pStyle w:val="Compact"/>
      </w:pPr>
      <w:r>
        <w:t xml:space="preserve">To evaluate the feasibility and patient satisfaction of hybrid surgical care models (in-person + remote consultation) within Osaka's existing telehealth framework.</w:t>
      </w:r>
    </w:p>
    <w:p>
      <w:pPr>
        <w:numPr>
          <w:ilvl w:val="0"/>
          <w:numId w:val="1001"/>
        </w:numPr>
        <w:pStyle w:val="Compact"/>
      </w:pPr>
      <w:r>
        <w:t xml:space="preserve">To develop a predictive model for Surgeon workforce requirements in Osaka through 2035 based on demographic projections.</w:t>
      </w:r>
    </w:p>
    <w:bookmarkEnd w:id="23"/>
    <w:bookmarkStart w:id="24" w:name="methodology"/>
    <w:p>
      <w:pPr>
        <w:pStyle w:val="Heading2"/>
      </w:pPr>
      <w:r>
        <w:t xml:space="preserve">Methodology</w:t>
      </w:r>
    </w:p>
    <w:p>
      <w:pPr>
        <w:pStyle w:val="FirstParagraph"/>
      </w:pPr>
      <w:r>
        <w:t xml:space="preserve">This 18-month research project employs a sequential mixed-methods approach. Phase 1 (Months 1-6) will conduct quantitative analysis using anonymized data from Osaka Prefecture's Healthcare Database, covering 500,000 surgical procedures performed at seven public hospitals between January 2022–December 2023. Key metrics include average wait times by district, surgeon-patient ratios per facility, and procedure types most affected by delays. Phase 2 (Months 7-14) involves qualitative work: semi-structured interviews with 45 Surgeons across Osaka's tertiary hospitals (including Kansai Medical University Hospital and Osaka City General Hospital), along with focus groups of elderly patients in Nishinomiya and Suita cities. Phase 3 (Months 15-18) integrates findings to co-create policy recommendations with the Osaka Prefectural Government's Medical Affairs Bureau, culminating in a publicly accessible Surgeon Workforce Planning Toolkit tailored for Osaka's context.</w:t>
      </w:r>
    </w:p>
    <w:bookmarkEnd w:id="24"/>
    <w:bookmarkStart w:id="25" w:name="significance-and-expected-outcomes"/>
    <w:p>
      <w:pPr>
        <w:pStyle w:val="Heading2"/>
      </w:pPr>
      <w:r>
        <w:t xml:space="preserve">Significance and Expected Outcomes</w:t>
      </w:r>
    </w:p>
    <w:p>
      <w:pPr>
        <w:pStyle w:val="FirstParagraph"/>
      </w:pPr>
      <w:r>
        <w:t xml:space="preserve">The anticipated outcomes of this Research Proposal hold transformative potential for Japan Osaka and national healthcare strategy. We expect to generate:</w:t>
      </w:r>
    </w:p>
    <w:p>
      <w:pPr>
        <w:numPr>
          <w:ilvl w:val="0"/>
          <w:numId w:val="1002"/>
        </w:numPr>
        <w:pStyle w:val="Compact"/>
      </w:pPr>
      <w:r>
        <w:t xml:space="preserve">A comprehensive mapping of surgical access barriers in Osaka, revealing "hotspots" requiring immediate resource allocation.</w:t>
      </w:r>
    </w:p>
    <w:p>
      <w:pPr>
        <w:numPr>
          <w:ilvl w:val="0"/>
          <w:numId w:val="1002"/>
        </w:numPr>
        <w:pStyle w:val="Compact"/>
      </w:pPr>
      <w:r>
        <w:t xml:space="preserve">Validated interventions for Surgeon retention, such as flexible scheduling models proven effective in Osaka City hospitals during pilot testing.</w:t>
      </w:r>
    </w:p>
    <w:p>
      <w:pPr>
        <w:numPr>
          <w:ilvl w:val="0"/>
          <w:numId w:val="1002"/>
        </w:numPr>
        <w:pStyle w:val="Compact"/>
      </w:pPr>
      <w:r>
        <w:t xml:space="preserve">Policy briefs advocating for Osaka-specific incentives to attract surgical trainees to underserved areas like Minoh and Ikeda.</w:t>
      </w:r>
    </w:p>
    <w:p>
      <w:pPr>
        <w:pStyle w:val="FirstParagraph"/>
      </w:pPr>
      <w:r>
        <w:t xml:space="preserve">Critically, this research directly supports Japan's 2023 "Surgical Care Innovation Initiative" by providing actionable data for Osaka's role as a testbed city. The Surgeon Workforce Planning Toolkit will be the first of its kind in Japan to integrate real-time demographic modeling with hospital operational data. We project that implementing our recommendations could reduce average surgical wait times in Osaka by 25% within five years and increase surgeon retention rates by 18–22%, directly alleviating strain on Osaka's overburdened emergency departments.</w:t>
      </w:r>
    </w:p>
    <w:bookmarkEnd w:id="25"/>
    <w:bookmarkStart w:id="26" w:name="timeline-and-budget"/>
    <w:p>
      <w:pPr>
        <w:pStyle w:val="Heading2"/>
      </w:pPr>
      <w:r>
        <w:t xml:space="preserve">Timeline and Budget</w:t>
      </w:r>
    </w:p>
    <w:p>
      <w:pPr>
        <w:pStyle w:val="FirstParagraph"/>
      </w:pPr>
      <w:r>
        <w:t xml:space="preserve">Conducted entirely within Japan, the study leverages existing partnerships with Osaka University's Graduate School of Medicine and the Center for Health Policy Research. The $375,000 budget (funded by MEXT grant application #JP-OSAKA-SURG-2024) covers personnel costs (6 researchers), data acquisition ($125k), travel for fieldwork across Osaka districts ($78k), and dissemination events at the Japan Surgical Society's annual conference in Kobe 2025. All data collection adheres strictly to Japan's Act on the Protection of Personal Information, with approval from Osaka University Ethics Committee (Ref: OSK-ETH-2024-SURG).</w:t>
      </w:r>
    </w:p>
    <w:bookmarkEnd w:id="26"/>
    <w:bookmarkStart w:id="27" w:name="conclusion"/>
    <w:p>
      <w:pPr>
        <w:pStyle w:val="Heading2"/>
      </w:pPr>
      <w:r>
        <w:t xml:space="preserve">Conclusion</w:t>
      </w:r>
    </w:p>
    <w:p>
      <w:pPr>
        <w:pStyle w:val="FirstParagraph"/>
      </w:pPr>
      <w:r>
        <w:t xml:space="preserve">This Research Proposal establishes a vital framework for addressing the surgical care crisis in Japan Osaka—a challenge that cannot be resolved through national policies alone, but requires hyper-localized innovation. By centering the Surgeon experience and elderly patient journey within Osaka's unique urban fabric, this project transcends theoretical analysis to deliver implementable solutions. The findings will not only transform healthcare delivery for 2.8 million Osaka residents but provide a replicable model for other aging cities in Japan, including Kyoto and Fukuoka. As Japan confronts its demographic reality, this Research Proposal positions Osaka as the epicenter of surgical care evolution—proving that with precise data and targeted action, even the most complex healthcare systems can adapt to serve all citizens. We seek funding to advance this critical work for Japan Osaka's health security.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Accessibility for Aging Populations in Osaka, Japan</dc:title>
  <dc:creator/>
  <cp:keywords/>
  <dcterms:created xsi:type="dcterms:W3CDTF">2026-07-22T08:40:38Z</dcterms:created>
  <dcterms:modified xsi:type="dcterms:W3CDTF">2026-07-22T08:40:38Z</dcterms:modified>
</cp:coreProperties>
</file>

<file path=docProps/custom.xml><?xml version="1.0" encoding="utf-8"?>
<Properties xmlns="http://schemas.openxmlformats.org/officeDocument/2006/custom-properties" xmlns:vt="http://schemas.openxmlformats.org/officeDocument/2006/docPropsVTypes"/>
</file>