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Surgical</w:t>
      </w:r>
      <w:r>
        <w:t xml:space="preserve"> </w:t>
      </w:r>
      <w:r>
        <w:t xml:space="preserve">Workforce</w:t>
      </w:r>
      <w:r>
        <w:t xml:space="preserve"> </w:t>
      </w:r>
      <w:r>
        <w:t xml:space="preserve">Gaps</w:t>
      </w:r>
      <w:r>
        <w:t xml:space="preserve"> </w:t>
      </w:r>
      <w:r>
        <w:t xml:space="preserve">for</w:t>
      </w:r>
      <w:r>
        <w:t xml:space="preserve"> </w:t>
      </w:r>
      <w:r>
        <w:t xml:space="preserve">Enhanced</w:t>
      </w:r>
      <w:r>
        <w:t xml:space="preserve"> </w:t>
      </w:r>
      <w:r>
        <w:t xml:space="preserve">Healthcare</w:t>
      </w:r>
      <w:r>
        <w:t xml:space="preserve"> </w:t>
      </w:r>
      <w:r>
        <w:t xml:space="preserve">in</w:t>
      </w:r>
      <w:r>
        <w:t xml:space="preserve"> </w:t>
      </w:r>
      <w:r>
        <w:t xml:space="preserve">Kenya</w:t>
      </w:r>
      <w:r>
        <w:t xml:space="preserve"> </w:t>
      </w:r>
      <w:r>
        <w:t xml:space="preserve">Nairobi</w:t>
      </w:r>
    </w:p>
    <w:bookmarkStart w:id="28" w:name="Xfc970dae02c31481b8ab23bc9d402dd34c1686b"/>
    <w:p>
      <w:pPr>
        <w:pStyle w:val="Heading1"/>
      </w:pPr>
      <w:r>
        <w:t xml:space="preserve">Research Proposal: Optimizing Surgical Workforce Deployment to Improve Patient Outcomes in Nairobi, Kenya</w:t>
      </w:r>
    </w:p>
    <w:bookmarkStart w:id="20" w:name="abstract"/>
    <w:p>
      <w:pPr>
        <w:pStyle w:val="Heading2"/>
      </w:pPr>
      <w:r>
        <w:t xml:space="preserve">Abstract</w:t>
      </w:r>
    </w:p>
    <w:p>
      <w:pPr>
        <w:pStyle w:val="FirstParagraph"/>
      </w:pPr>
      <w:r>
        <w:t xml:space="preserve">This Research Proposal investigates the critical shortage and maldistribution of qualified</w:t>
      </w:r>
      <w:r>
        <w:t xml:space="preserve"> </w:t>
      </w:r>
      <w:r>
        <w:rPr>
          <w:bCs/>
          <w:b/>
        </w:rPr>
        <w:t xml:space="preserve">Surgeon</w:t>
      </w:r>
      <w:r>
        <w:t xml:space="preserve">s within Nairobi County, Kenya. Focusing on the urban healthcare ecosystem of</w:t>
      </w:r>
      <w:r>
        <w:t xml:space="preserve"> </w:t>
      </w:r>
      <w:r>
        <w:rPr>
          <w:bCs/>
          <w:b/>
        </w:rPr>
        <w:t xml:space="preserve">Kenya Nairobi</w:t>
      </w:r>
      <w:r>
        <w:t xml:space="preserve">, this study aims to identify systemic barriers to effective surgical service delivery, analyze current workforce patterns, and propose evidence-based strategies for equitable access. With Nairobi's population exceeding 4.6 million and a severe deficit in surgical capacity (1 surgeon per 200,000 people vs. WHO recommendation of 1:25,789), this research is urgent. Findings will directly inform policy interventions to strengthen the</w:t>
      </w:r>
      <w:r>
        <w:t xml:space="preserve"> </w:t>
      </w:r>
      <w:r>
        <w:rPr>
          <w:bCs/>
          <w:b/>
        </w:rPr>
        <w:t xml:space="preserve">Surgeon</w:t>
      </w:r>
      <w:r>
        <w:t xml:space="preserve"> </w:t>
      </w:r>
      <w:r>
        <w:t xml:space="preserve">workforce pipeline and service delivery models in</w:t>
      </w:r>
      <w:r>
        <w:t xml:space="preserve"> </w:t>
      </w:r>
      <w:r>
        <w:rPr>
          <w:bCs/>
          <w:b/>
        </w:rPr>
        <w:t xml:space="preserve">Kenya Nairobi</w:t>
      </w:r>
      <w:r>
        <w:t xml:space="preserve">.</w:t>
      </w:r>
    </w:p>
    <w:bookmarkEnd w:id="20"/>
    <w:bookmarkStart w:id="21" w:name="introduction-and-problem-statement"/>
    <w:p>
      <w:pPr>
        <w:pStyle w:val="Heading2"/>
      </w:pPr>
      <w:r>
        <w:t xml:space="preserve">1. Introduction and Problem Statement</w:t>
      </w:r>
    </w:p>
    <w:p>
      <w:pPr>
        <w:pStyle w:val="FirstParagraph"/>
      </w:pPr>
      <w:r>
        <w:t xml:space="preserve">Nairobi, the bustling capital of Kenya, faces a profound crisis in surgical care access despite being the nation's medical hub. The Kenyan Ministry of Health (MoH) reports that only 3% of the population receives timely surgical interventions annually, with Nairobi County bearing the brunt due to its dense urban population and concentration of tertiary hospitals like Kenyatta National Hospital (KNH) and Aga Khan University Hospital. The persistent shortage of</w:t>
      </w:r>
      <w:r>
        <w:t xml:space="preserve"> </w:t>
      </w:r>
      <w:r>
        <w:rPr>
          <w:bCs/>
          <w:b/>
        </w:rPr>
        <w:t xml:space="preserve">Surgeon</w:t>
      </w:r>
      <w:r>
        <w:t xml:space="preserve">s is not merely a numbers issue; it manifests as extreme patient wait times (often exceeding 6 months for elective procedures), preventable mortality from acute conditions (e.g., appendicitis, trauma), and unsustainable workloads for existing surgical staff. This Research Proposal directly addresses the urgent need to understand and resolve these challenges within the specific context of</w:t>
      </w:r>
      <w:r>
        <w:t xml:space="preserve"> </w:t>
      </w:r>
      <w:r>
        <w:rPr>
          <w:bCs/>
          <w:b/>
        </w:rPr>
        <w:t xml:space="preserve">Kenya Nairobi</w:t>
      </w:r>
      <w:r>
        <w:t xml:space="preserve">. Without targeted intervention, the gap between Nairobi's surgical needs and its workforce capacity will widen, deepening health inequities in one of East Africa's most populous urban centers.</w:t>
      </w:r>
    </w:p>
    <w:bookmarkEnd w:id="21"/>
    <w:bookmarkStart w:id="22" w:name="research-objectives"/>
    <w:p>
      <w:pPr>
        <w:pStyle w:val="Heading2"/>
      </w:pPr>
      <w:r>
        <w:t xml:space="preserve">2. Research Objectives</w:t>
      </w:r>
    </w:p>
    <w:p>
      <w:pPr>
        <w:pStyle w:val="FirstParagraph"/>
      </w:pPr>
      <w:r>
        <w:t xml:space="preserve">This study seeks to achieve three interconnected objectives:</w:t>
      </w:r>
    </w:p>
    <w:p>
      <w:pPr>
        <w:numPr>
          <w:ilvl w:val="0"/>
          <w:numId w:val="1001"/>
        </w:numPr>
        <w:pStyle w:val="Compact"/>
      </w:pPr>
      <w:r>
        <w:rPr>
          <w:bCs/>
          <w:b/>
        </w:rPr>
        <w:t xml:space="preserve">Map Current Surgical Workforce Distribution:</w:t>
      </w:r>
      <w:r>
        <w:t xml:space="preserve"> </w:t>
      </w:r>
      <w:r>
        <w:t xml:space="preserve">Quantify the number, specialty, and geographic distribution of licensed Surgeons across Nairobi County's public and private healthcare facilities (including referral hospitals, county hospitals, and major clinics), identifying critical underserved zones (e.g., Kibera slums, Eastleigh).</w:t>
      </w:r>
    </w:p>
    <w:p>
      <w:pPr>
        <w:numPr>
          <w:ilvl w:val="0"/>
          <w:numId w:val="1001"/>
        </w:numPr>
        <w:pStyle w:val="Compact"/>
      </w:pPr>
      <w:r>
        <w:rPr>
          <w:bCs/>
          <w:b/>
        </w:rPr>
        <w:t xml:space="preserve">Identify Systemic Barriers:</w:t>
      </w:r>
      <w:r>
        <w:t xml:space="preserve"> </w:t>
      </w:r>
      <w:r>
        <w:t xml:space="preserve">Investigate the root causes of Surgeon shortage and maldistribution in Nairobi through mixed-methods analysis: staff interviews on retention challenges, facility assessments of infrastructure/equipment gaps impacting surgical output, and patient surveys on access delays.</w:t>
      </w:r>
    </w:p>
    <w:p>
      <w:pPr>
        <w:numPr>
          <w:ilvl w:val="0"/>
          <w:numId w:val="1001"/>
        </w:numPr>
        <w:pStyle w:val="Compact"/>
      </w:pPr>
      <w:r>
        <w:rPr>
          <w:bCs/>
          <w:b/>
        </w:rPr>
        <w:t xml:space="preserve">Develop Context-Specific Solutions:</w:t>
      </w:r>
      <w:r>
        <w:t xml:space="preserve"> </w:t>
      </w:r>
      <w:r>
        <w:t xml:space="preserve">Propose a multi-pronged strategy for Nairobi County Government (NCG) and MoH, including optimized deployment models (e.g., mobile surgical units for informal settlements), enhanced training pathways (leveraging partnerships with University of Nairobi &amp; Kenya Medical Training College), and retention incentives tailored to the urban Kenyan context.</w:t>
      </w:r>
    </w:p>
    <w:bookmarkEnd w:id="22"/>
    <w:bookmarkStart w:id="23" w:name="methodology"/>
    <w:p>
      <w:pPr>
        <w:pStyle w:val="Heading2"/>
      </w:pPr>
      <w:r>
        <w:t xml:space="preserve">3. Methodology</w:t>
      </w:r>
    </w:p>
    <w:p>
      <w:pPr>
        <w:pStyle w:val="FirstParagraph"/>
      </w:pPr>
      <w:r>
        <w:t xml:space="preserve">This research employs a sequential mixed-methods design over 18 months, fully grounded in the realities of</w:t>
      </w:r>
      <w:r>
        <w:t xml:space="preserve"> </w:t>
      </w:r>
      <w:r>
        <w:rPr>
          <w:bCs/>
          <w:b/>
        </w:rPr>
        <w:t xml:space="preserve">Kenya Nairobi</w:t>
      </w:r>
      <w:r>
        <w:t xml:space="preserve">:</w:t>
      </w:r>
    </w:p>
    <w:p>
      <w:pPr>
        <w:numPr>
          <w:ilvl w:val="0"/>
          <w:numId w:val="1002"/>
        </w:numPr>
        <w:pStyle w:val="Compact"/>
      </w:pPr>
      <w:r>
        <w:rPr>
          <w:iCs/>
          <w:i/>
        </w:rPr>
        <w:t xml:space="preserve">Phase 1 (Quantitative - Months 1-6):</w:t>
      </w:r>
      <w:r>
        <w:t xml:space="preserve"> </w:t>
      </w:r>
      <w:r>
        <w:t xml:space="preserve">Utilize MoH databases and facility records to map all registered Surgeons in Nairobi County. Analyze referral patterns, surgical caseloads (emergency &amp; elective), and patient waiting times at 10 key facilities across Nairobi's districts using standardized data collection tools.</w:t>
      </w:r>
    </w:p>
    <w:p>
      <w:pPr>
        <w:numPr>
          <w:ilvl w:val="0"/>
          <w:numId w:val="1002"/>
        </w:numPr>
        <w:pStyle w:val="Compact"/>
      </w:pPr>
      <w:r>
        <w:rPr>
          <w:iCs/>
          <w:i/>
        </w:rPr>
        <w:t xml:space="preserve">Phase 2 (Qualitative - Months 7-12):</w:t>
      </w:r>
      <w:r>
        <w:t xml:space="preserve"> </w:t>
      </w:r>
      <w:r>
        <w:t xml:space="preserve">Conduct in-depth interviews with 30+ Surgeons (across public/private sectors), 15 health administrators, and focus group discussions with community leaders in high-need areas. Explore challenges like workload stress, career progression limitations, and incentives for urban practice.</w:t>
      </w:r>
    </w:p>
    <w:p>
      <w:pPr>
        <w:numPr>
          <w:ilvl w:val="0"/>
          <w:numId w:val="1002"/>
        </w:numPr>
        <w:pStyle w:val="Compact"/>
      </w:pPr>
      <w:r>
        <w:rPr>
          <w:iCs/>
          <w:i/>
        </w:rPr>
        <w:t xml:space="preserve">Phase 3 (Policy Co-Creation - Months 13-18):</w:t>
      </w:r>
      <w:r>
        <w:t xml:space="preserve"> </w:t>
      </w:r>
      <w:r>
        <w:t xml:space="preserve">Host workshops with NCG MoH officials, surgical associations (Kenya Surgical Association), and academic partners to translate findings into actionable recommendations. Develop a draft Nairobi County Surgical Workforce Action Plan.</w:t>
      </w:r>
    </w:p>
    <w:bookmarkEnd w:id="23"/>
    <w:bookmarkStart w:id="24" w:name="X8125c56814c135cbb2bff41674ad425515f1b8c"/>
    <w:p>
      <w:pPr>
        <w:pStyle w:val="Heading2"/>
      </w:pPr>
      <w:r>
        <w:t xml:space="preserve">4. Significance and Expected Impact in Kenya Nairobi</w:t>
      </w:r>
    </w:p>
    <w:p>
      <w:pPr>
        <w:pStyle w:val="FirstParagraph"/>
      </w:pPr>
      <w:r>
        <w:t xml:space="preserve">The significance of this Research Proposal extends beyond academic inquiry; it directly targets a critical bottleneck in Kenya's healthcare system:</w:t>
      </w:r>
    </w:p>
    <w:p>
      <w:pPr>
        <w:numPr>
          <w:ilvl w:val="0"/>
          <w:numId w:val="1003"/>
        </w:numPr>
        <w:pStyle w:val="Compact"/>
      </w:pPr>
      <w:r>
        <w:rPr>
          <w:bCs/>
          <w:b/>
        </w:rPr>
        <w:t xml:space="preserve">Reducing Preventable Mortality:</w:t>
      </w:r>
      <w:r>
        <w:t xml:space="preserve"> </w:t>
      </w:r>
      <w:r>
        <w:t xml:space="preserve">By addressing the Surgeon shortage, the research directly contributes to reducing maternal mortality (linked to obstructed labor), trauma deaths from road accidents (a leading cause of death in Nairobi), and childhood surgical conditions like congenital anomalies.</w:t>
      </w:r>
    </w:p>
    <w:p>
      <w:pPr>
        <w:numPr>
          <w:ilvl w:val="0"/>
          <w:numId w:val="1003"/>
        </w:numPr>
        <w:pStyle w:val="Compact"/>
      </w:pPr>
      <w:r>
        <w:rPr>
          <w:bCs/>
          <w:b/>
        </w:rPr>
        <w:t xml:space="preserve">Strengthening Nairobi's Health Infrastructure:</w:t>
      </w:r>
      <w:r>
        <w:t xml:space="preserve"> </w:t>
      </w:r>
      <w:r>
        <w:t xml:space="preserve">Findings will provide NCG with a precise, data-driven blueprint for allocating scarce resources – whether deploying Surgeons to specific sub-counties or advocating for targeted funding increases within the national health budget.</w:t>
      </w:r>
    </w:p>
    <w:p>
      <w:pPr>
        <w:numPr>
          <w:ilvl w:val="0"/>
          <w:numId w:val="1003"/>
        </w:numPr>
        <w:pStyle w:val="Compact"/>
      </w:pPr>
      <w:r>
        <w:rPr>
          <w:bCs/>
          <w:b/>
        </w:rPr>
        <w:t xml:space="preserve">Informing National Policy:</w:t>
      </w:r>
      <w:r>
        <w:t xml:space="preserve"> </w:t>
      </w:r>
      <w:r>
        <w:t xml:space="preserve">While focused on Nairobi, the model and recommendations are highly transferable. Success here will provide Kenya with a replicable framework for other urban centers (Mombasa, Kisumu) and inform the National Surgical Health Policy implementation.</w:t>
      </w:r>
    </w:p>
    <w:p>
      <w:pPr>
        <w:numPr>
          <w:ilvl w:val="0"/>
          <w:numId w:val="1003"/>
        </w:numPr>
        <w:pStyle w:val="Compact"/>
      </w:pPr>
      <w:r>
        <w:rPr>
          <w:bCs/>
          <w:b/>
        </w:rPr>
        <w:t xml:space="preserve">Empowering Surgeons:</w:t>
      </w:r>
      <w:r>
        <w:t xml:space="preserve"> </w:t>
      </w:r>
      <w:r>
        <w:t xml:space="preserve">The study validates the immense challenges faced by Surgeons in Nairobi's complex environment, potentially leading to better working conditions, professional development opportunities, and recognition within</w:t>
      </w:r>
      <w:r>
        <w:t xml:space="preserve"> </w:t>
      </w:r>
      <w:r>
        <w:rPr>
          <w:bCs/>
          <w:b/>
        </w:rPr>
        <w:t xml:space="preserve">Kenya Nairobi</w:t>
      </w:r>
      <w:r>
        <w:t xml:space="preserve">'s healthcare ecosystem.</w:t>
      </w:r>
    </w:p>
    <w:bookmarkEnd w:id="24"/>
    <w:bookmarkStart w:id="25" w:name="X504da37a90b6d0637cc7b2c1ce1f3272403d729"/>
    <w:p>
      <w:pPr>
        <w:pStyle w:val="Heading2"/>
      </w:pPr>
      <w:r>
        <w:t xml:space="preserve">5. Ethical Considerations and Community Engagement</w:t>
      </w:r>
    </w:p>
    <w:p>
      <w:pPr>
        <w:pStyle w:val="FirstParagraph"/>
      </w:pPr>
      <w:r>
        <w:t xml:space="preserve">Research protocols will be reviewed and approved by the Kenya Medical Research Institute (KEMRI) ethical committee. All participants will provide informed consent, with strict confidentiality maintained for individual responses (especially regarding sensitive work conditions). Crucially, community engagement is central: findings will be presented in accessible formats at community health forums across Nairobi, ensuring the voices of patients and communities directly shape the proposed solutions.</w:t>
      </w:r>
    </w:p>
    <w:bookmarkEnd w:id="25"/>
    <w:bookmarkStart w:id="26" w:name="conclusion"/>
    <w:p>
      <w:pPr>
        <w:pStyle w:val="Heading2"/>
      </w:pPr>
      <w:r>
        <w:t xml:space="preserve">6. Conclusion</w:t>
      </w:r>
    </w:p>
    <w:p>
      <w:pPr>
        <w:pStyle w:val="FirstParagraph"/>
      </w:pPr>
      <w:r>
        <w:t xml:space="preserve">The scarcity of skilled Surgeons is not a minor administrative hiccup in Nairobi; it is a fundamental barrier to achieving Kenya's Universal Health Coverage (UHC) goals. This Research Proposal provides a timely, focused, and actionable framework to diagnose the specific challenges of surgical workforce deployment within the dynamic urban setting of</w:t>
      </w:r>
      <w:r>
        <w:t xml:space="preserve"> </w:t>
      </w:r>
      <w:r>
        <w:rPr>
          <w:bCs/>
          <w:b/>
        </w:rPr>
        <w:t xml:space="preserve">Kenya Nairobi</w:t>
      </w:r>
      <w:r>
        <w:t xml:space="preserve">. By generating localized evidence and co-creating solutions with stakeholders embedded in Nairobi's healthcare system, this study promises not only to improve immediate patient access but also to establish a sustainable model for building a robust surgical workforce. The recommendations will directly equip policymakers and health administrators in</w:t>
      </w:r>
      <w:r>
        <w:t xml:space="preserve"> </w:t>
      </w:r>
      <w:r>
        <w:rPr>
          <w:bCs/>
          <w:b/>
        </w:rPr>
        <w:t xml:space="preserve">Kenya Nairobi</w:t>
      </w:r>
      <w:r>
        <w:t xml:space="preserve"> </w:t>
      </w:r>
      <w:r>
        <w:t xml:space="preserve">with the tools needed to transform surgical care from a privilege for the few into a reliable public health service accessible to all residents of this vital city.</w:t>
      </w:r>
    </w:p>
    <w:bookmarkEnd w:id="26"/>
    <w:bookmarkStart w:id="27" w:name="references-illustrative"/>
    <w:p>
      <w:pPr>
        <w:pStyle w:val="Heading2"/>
      </w:pPr>
      <w:r>
        <w:t xml:space="preserve">7. References (Illustrative)</w:t>
      </w:r>
    </w:p>
    <w:p>
      <w:pPr>
        <w:pStyle w:val="FirstParagraph"/>
      </w:pPr>
      <w:r>
        <w:t xml:space="preserve">Kenya Ministry of Health. (2023). *Nairobi County Health Sector Performance Report*. Nairobi: MoH.</w:t>
      </w:r>
      <w:r>
        <w:br/>
      </w:r>
      <w:r>
        <w:t xml:space="preserve">World Health Organization. (2015). *Global Initiative for Emergency and Essential Surgical Care*. Geneva.</w:t>
      </w:r>
      <w:r>
        <w:br/>
      </w:r>
      <w:r>
        <w:t xml:space="preserve">Kenya Surgical Association. (2021). *Report on Workforce Shortages in Kenyan Urban Centers*. Nairobi.</w:t>
      </w:r>
      <w:r>
        <w:br/>
      </w:r>
      <w:r>
        <w:t xml:space="preserve">Kaggwa, J., et al. (2020). "Urban-Rural Disparities in Surgical Access in Kenya." *East African Medical Journal*, 97(5), 189-196.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Surgical Workforce Gaps for Enhanced Healthcare in Kenya Nairobi</dc:title>
  <dc:creator/>
  <dc:language>en</dc:language>
  <cp:keywords/>
  <dcterms:created xsi:type="dcterms:W3CDTF">2025-12-09T11:37:36Z</dcterms:created>
  <dcterms:modified xsi:type="dcterms:W3CDTF">2025-12-09T11:37:36Z</dcterms:modified>
</cp:coreProperties>
</file>

<file path=docProps/custom.xml><?xml version="1.0" encoding="utf-8"?>
<Properties xmlns="http://schemas.openxmlformats.org/officeDocument/2006/custom-properties" xmlns:vt="http://schemas.openxmlformats.org/officeDocument/2006/docPropsVTypes"/>
</file>