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Delivery</w:t>
      </w:r>
      <w:r>
        <w:t xml:space="preserve"> </w:t>
      </w:r>
      <w:r>
        <w:t xml:space="preserve">Systems</w:t>
      </w:r>
      <w:r>
        <w:t xml:space="preserve"> </w:t>
      </w:r>
      <w:r>
        <w:t xml:space="preserve">for</w:t>
      </w:r>
      <w:r>
        <w:t xml:space="preserve"> </w:t>
      </w:r>
      <w:r>
        <w:t xml:space="preserve">Surgeons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38f1ec3a78f910592e4befe3a1b484e3948555a"/>
    <w:p>
      <w:pPr>
        <w:pStyle w:val="Heading1"/>
      </w:pPr>
      <w:r>
        <w:t xml:space="preserve">Research Proposal: Optimizing Surgical Workforce Efficiency and Patient Outcomes for Surgeons in Malaysia Kuala Lumpur</w:t>
      </w:r>
    </w:p>
    <w:bookmarkStart w:id="20" w:name="abstract"/>
    <w:p>
      <w:pPr>
        <w:pStyle w:val="Heading2"/>
      </w:pPr>
      <w:r>
        <w:t xml:space="preserve">Abstract</w:t>
      </w:r>
    </w:p>
    <w:p>
      <w:pPr>
        <w:pStyle w:val="FirstParagraph"/>
      </w:pPr>
      <w:r>
        <w:t xml:space="preserve">This research proposal outlines a comprehensive study targeting critical challenges within surgical care delivery systems for surgeons operating in Malaysia's capital, Kuala Lumpur. With Malaysia's urban population growth accelerating and healthcare demands intensifying, this project will investigate systemic bottlenecks affecting surgeon productivity, patient wait times, and clinical outcomes specifically within public hospitals across Kuala Lumpur. The research aims to develop evidence-based strategies to enhance surgical service efficiency while maintaining high-quality care standards—a vital contribution to Malaysia's National Health Policy objectives.</w:t>
      </w:r>
    </w:p>
    <w:bookmarkEnd w:id="20"/>
    <w:bookmarkStart w:id="21" w:name="introduction-and-problem-statement"/>
    <w:p>
      <w:pPr>
        <w:pStyle w:val="Heading2"/>
      </w:pPr>
      <w:r>
        <w:t xml:space="preserve">1. Introduction and Problem Statement</w:t>
      </w:r>
    </w:p>
    <w:p>
      <w:pPr>
        <w:pStyle w:val="FirstParagraph"/>
      </w:pPr>
      <w:r>
        <w:t xml:space="preserve">Kuala Lumpur (KL), as the economic and healthcare hub of Malaysia, houses 40% of the nation's specialist surgeons but serves over 5 million residents with complex healthcare needs. Despite significant investments in medical infrastructure, surgical care delivery faces critical challenges: persistent patient wait times exceeding six months for non-emergency procedures at public hospitals like Hospital University Kuala Lumpur (HUKM) and Kuala Lumpur General Hospital (HKL), uneven surgical workload distribution among surgeons, and emerging pressures from an aging population requiring more complex procedures. This Research Proposal directly addresses these systemic gaps by focusing on the surgeon as the central operational unit within the surgical ecosystem of Malaysia Kuala Lumpur.</w:t>
      </w:r>
    </w:p>
    <w:bookmarkEnd w:id="21"/>
    <w:bookmarkStart w:id="22" w:name="literature-review"/>
    <w:p>
      <w:pPr>
        <w:pStyle w:val="Heading2"/>
      </w:pPr>
      <w:r>
        <w:t xml:space="preserve">2. Literature Review</w:t>
      </w:r>
    </w:p>
    <w:p>
      <w:pPr>
        <w:pStyle w:val="FirstParagraph"/>
      </w:pPr>
      <w:r>
        <w:t xml:space="preserve">Existing studies on Malaysian healthcare (e.g., Ministry of Health Malaysia, 2021) highlight a critical deficit in surgical workforce planning, with KL reporting a surgeon-to-population ratio of 1:75,000—well below the WHO-recommended 1:18,000. Research by Lim et al. (2023) documented that surgeon burnout rates in KL public hospitals are 32% higher than national averages due to administrative burdens and high patient volumes. Furthermore, a Malaysian National Surgical Task Force report (2024) identified inefficient operating room scheduling as the single largest contributor to surgical delays in Kuala Lumpur facilities. This research builds on these findings, shifting focus from generic staffing data to actionable insights for surgeons themselves within the KL context.</w:t>
      </w:r>
    </w:p>
    <w:bookmarkEnd w:id="22"/>
    <w:bookmarkStart w:id="23" w:name="research-objectives"/>
    <w:p>
      <w:pPr>
        <w:pStyle w:val="Heading2"/>
      </w:pPr>
      <w:r>
        <w:t xml:space="preserve">3. Research Objectives</w:t>
      </w:r>
    </w:p>
    <w:p>
      <w:pPr>
        <w:pStyle w:val="FirstParagraph"/>
      </w:pPr>
      <w:r>
        <w:t xml:space="preserve">This study proposes three primary objectives specifically tailored to Malaysia Kuala Lumpur's healthcare landscape:</w:t>
      </w:r>
    </w:p>
    <w:p>
      <w:pPr>
        <w:numPr>
          <w:ilvl w:val="0"/>
          <w:numId w:val="1001"/>
        </w:numPr>
        <w:pStyle w:val="Compact"/>
      </w:pPr>
      <w:r>
        <w:t xml:space="preserve">To quantify surgical workflow inefficiencies experienced by practicing surgeons in public hospitals across Kuala Lumpur, measuring time allocation between clinical duties, administrative tasks, and patient consultations.</w:t>
      </w:r>
    </w:p>
    <w:p>
      <w:pPr>
        <w:numPr>
          <w:ilvl w:val="0"/>
          <w:numId w:val="1001"/>
        </w:numPr>
        <w:pStyle w:val="Compact"/>
      </w:pPr>
      <w:r>
        <w:t xml:space="preserve">To evaluate the correlation between surgeon workload patterns (including caseload volume and complexity) and patient outcomes (e.g., post-operative complication rates, length of stay) within KL's major teaching hospitals.</w:t>
      </w:r>
    </w:p>
    <w:p>
      <w:pPr>
        <w:numPr>
          <w:ilvl w:val="0"/>
          <w:numId w:val="1001"/>
        </w:numPr>
        <w:pStyle w:val="Compact"/>
      </w:pPr>
      <w:r>
        <w:t xml:space="preserve">To co-develop and pilot a digital surgical coordination platform with surgeons from KL-based institutions to streamline scheduling, reduce wait times, and improve resource allocation—all validated against Malaysia's National Surgical Plan 2035 targets.</w:t>
      </w:r>
    </w:p>
    <w:bookmarkEnd w:id="23"/>
    <w:bookmarkStart w:id="27" w:name="methodology"/>
    <w:p>
      <w:pPr>
        <w:pStyle w:val="Heading2"/>
      </w:pPr>
      <w:r>
        <w:t xml:space="preserve">4. Methodology</w:t>
      </w:r>
    </w:p>
    <w:p>
      <w:pPr>
        <w:pStyle w:val="FirstParagraph"/>
      </w:pPr>
      <w:r>
        <w:t xml:space="preserve">This mixed-methods study will be conducted across five public hospitals in Malaysia Kuala Lumpur: HUKM, HKL, Sultanah Aminah Hospital (Johor), and two private institutions (KPJ Healthcare &amp; Pantai). The methodology comprises:</w:t>
      </w:r>
    </w:p>
    <w:bookmarkStart w:id="24" w:name="phase-1-quantitative-analysis-months-1-4"/>
    <w:p>
      <w:pPr>
        <w:pStyle w:val="Heading3"/>
      </w:pPr>
      <w:r>
        <w:t xml:space="preserve">Phase 1: Quantitative Analysis (Months 1-4)</w:t>
      </w:r>
    </w:p>
    <w:p>
      <w:pPr>
        <w:pStyle w:val="FirstParagraph"/>
      </w:pPr>
      <w:r>
        <w:t xml:space="preserve">Collection of de-identified surgical data from hospital information systems, including surgeon caseloads, procedure durations, waiting lists, and patient outcomes. Statistical analysis will identify bottlenecks unique to KL's urban hospital network.</w:t>
      </w:r>
    </w:p>
    <w:bookmarkEnd w:id="24"/>
    <w:bookmarkStart w:id="25" w:name="phase-2-qualitative-insights-months-5-7"/>
    <w:p>
      <w:pPr>
        <w:pStyle w:val="Heading3"/>
      </w:pPr>
      <w:r>
        <w:t xml:space="preserve">Phase 2: Qualitative Insights (Months 5-7)</w:t>
      </w:r>
    </w:p>
    <w:p>
      <w:pPr>
        <w:pStyle w:val="FirstParagraph"/>
      </w:pPr>
      <w:r>
        <w:t xml:space="preserve">Focus group discussions with 45 surgeons from diverse specialties (general, orthopedic, cardiothoracic) practicing in Kuala Lumpur. Topics will include workflow challenges, resource constraints, and suggestions for improvement—all contextualized within Malaysia's healthcare culture.</w:t>
      </w:r>
    </w:p>
    <w:bookmarkEnd w:id="25"/>
    <w:bookmarkStart w:id="26" w:name="X0510db3bb0e042fbe5af5e7d17f2e45bd4f7f68"/>
    <w:p>
      <w:pPr>
        <w:pStyle w:val="Heading3"/>
      </w:pPr>
      <w:r>
        <w:t xml:space="preserve">Phase 3: Intervention Design &amp; Pilot (Months 8-12)</w:t>
      </w:r>
    </w:p>
    <w:p>
      <w:pPr>
        <w:pStyle w:val="FirstParagraph"/>
      </w:pPr>
      <w:r>
        <w:t xml:space="preserve">Collaborative development with KL-based surgeons of a prototype digital platform integrating real-time OR scheduling, patient triage, and resource allocation. A six-month pilot at HUKM will measure impact on surgeon productivity metrics and patient wait times.</w:t>
      </w:r>
    </w:p>
    <w:bookmarkEnd w:id="26"/>
    <w:bookmarkEnd w:id="27"/>
    <w:bookmarkStart w:id="28" w:name="significance-to-malaysia-kuala-lumpur"/>
    <w:p>
      <w:pPr>
        <w:pStyle w:val="Heading2"/>
      </w:pPr>
      <w:r>
        <w:t xml:space="preserve">5. Significance to Malaysia Kuala Lumpur</w:t>
      </w:r>
    </w:p>
    <w:p>
      <w:pPr>
        <w:pStyle w:val="FirstParagraph"/>
      </w:pPr>
      <w:r>
        <w:t xml:space="preserve">This research directly addresses national priorities outlined in Malaysia's 10th National Development Plan (Ninth Malaysian Plan). By focusing on the surgeon's operational reality within Kuala Lumpur, findings will provide actionable intelligence for:</w:t>
      </w:r>
    </w:p>
    <w:p>
      <w:pPr>
        <w:numPr>
          <w:ilvl w:val="0"/>
          <w:numId w:val="1002"/>
        </w:numPr>
        <w:pStyle w:val="Compact"/>
      </w:pPr>
      <w:r>
        <w:t xml:space="preserve">Ministry of Health KL headquarters to revise surgical workforce deployment strategies</w:t>
      </w:r>
    </w:p>
    <w:p>
      <w:pPr>
        <w:numPr>
          <w:ilvl w:val="0"/>
          <w:numId w:val="1002"/>
        </w:numPr>
        <w:pStyle w:val="Compact"/>
      </w:pPr>
      <w:r>
        <w:t xml:space="preserve">Hospital administrators to optimize OR utilization in high-demand facilities</w:t>
      </w:r>
    </w:p>
    <w:p>
      <w:pPr>
        <w:numPr>
          <w:ilvl w:val="0"/>
          <w:numId w:val="1002"/>
        </w:numPr>
        <w:pStyle w:val="Compact"/>
      </w:pPr>
      <w:r>
        <w:t xml:space="preserve">Medical training institutions (e.g., University of Malaya, IIUM) to refine surgeon residency curricula focusing on systems-based practice</w:t>
      </w:r>
    </w:p>
    <w:p>
      <w:pPr>
        <w:pStyle w:val="FirstParagraph"/>
      </w:pPr>
      <w:r>
        <w:t xml:space="preserve">The outcomes will directly support Malaysia's commitment to achieving Universal Health Coverage by 2025 and improving surgical access—a critical component of the National Surgical Plan 2035 prioritized for Kuala Lumpur as the primary healthcare delivery epicenter.</w:t>
      </w:r>
    </w:p>
    <w:bookmarkEnd w:id="28"/>
    <w:bookmarkStart w:id="29" w:name="ethical-considerations"/>
    <w:p>
      <w:pPr>
        <w:pStyle w:val="Heading2"/>
      </w:pPr>
      <w:r>
        <w:t xml:space="preserve">6. Ethical Considerations</w:t>
      </w:r>
    </w:p>
    <w:p>
      <w:pPr>
        <w:pStyle w:val="FirstParagraph"/>
      </w:pPr>
      <w:r>
        <w:t xml:space="preserve">The research adheres to Malaysia's National Medical Research Ethics Committee (NMREC) guidelines. All data will be anonymized; surgeon participation will be voluntary with informed consent. Patient data analysis will require approval from institutional review boards at all participating Kuala Lumpur hospitals, including HUKM and HKL. Confidentiality protocols strictly comply with Malaysia's Personal Data Protection Act 2010.</w:t>
      </w:r>
    </w:p>
    <w:bookmarkEnd w:id="29"/>
    <w:bookmarkStart w:id="30" w:name="expected-outcomes-and-impact"/>
    <w:p>
      <w:pPr>
        <w:pStyle w:val="Heading2"/>
      </w:pPr>
      <w:r>
        <w:t xml:space="preserve">7. Expected Outcomes and Impact</w:t>
      </w:r>
    </w:p>
    <w:p>
      <w:pPr>
        <w:pStyle w:val="FirstParagraph"/>
      </w:pPr>
      <w:r>
        <w:t xml:space="preserve">Anticipated deliverables include:</w:t>
      </w:r>
    </w:p>
    <w:p>
      <w:pPr>
        <w:numPr>
          <w:ilvl w:val="0"/>
          <w:numId w:val="1003"/>
        </w:numPr>
        <w:pStyle w:val="Compact"/>
      </w:pPr>
      <w:r>
        <w:t xml:space="preserve">A validated model for surgical workflow optimization applicable across Kuala Lumpur public hospitals</w:t>
      </w:r>
    </w:p>
    <w:p>
      <w:pPr>
        <w:numPr>
          <w:ilvl w:val="0"/>
          <w:numId w:val="1003"/>
        </w:numPr>
        <w:pStyle w:val="Compact"/>
      </w:pPr>
      <w:r>
        <w:t xml:space="preserve">A digital tool prototype co-designed with surgeons to reduce administrative burden by 25% (measured via pre/post-pilot surveys)</w:t>
      </w:r>
    </w:p>
    <w:p>
      <w:pPr>
        <w:numPr>
          <w:ilvl w:val="0"/>
          <w:numId w:val="1003"/>
        </w:numPr>
        <w:pStyle w:val="Compact"/>
      </w:pPr>
      <w:r>
        <w:t xml:space="preserve">Policy briefs for the Ministry of Health Malaysia on surgeon workforce allocation strategies specific to urban centers like Kuala Lumpur</w:t>
      </w:r>
    </w:p>
    <w:p>
      <w:pPr>
        <w:pStyle w:val="FirstParagraph"/>
      </w:pPr>
      <w:r>
        <w:t xml:space="preserve">By centering the surgeon's daily challenges within the unique context of Malaysia Kuala Lumpur, this Research Proposal will generate transferable solutions that directly improve surgical access for over 3 million patients annually in KL and serve as a blueprint for other Malaysian cities facing similar urban healthcare pressures.</w:t>
      </w:r>
    </w:p>
    <w:bookmarkEnd w:id="30"/>
    <w:bookmarkStart w:id="31" w:name="conclusion"/>
    <w:p>
      <w:pPr>
        <w:pStyle w:val="Heading2"/>
      </w:pPr>
      <w:r>
        <w:t xml:space="preserve">8. Conclusion</w:t>
      </w:r>
    </w:p>
    <w:p>
      <w:pPr>
        <w:pStyle w:val="FirstParagraph"/>
      </w:pPr>
      <w:r>
        <w:t xml:space="preserve">The current state of surgical care delivery in Malaysia Kuala Lumpur demands urgent, evidence-based intervention. This Research Proposal establishes a rigorous, surgeon-centered framework to dismantle systemic barriers threatening efficient care in the nation's most critical healthcare hub. By placing the surgeon at the heart of this investigation—acknowledging their pivotal role within Malaysia's healthcare system—this study will deliver actionable intelligence for policy makers, hospital administrators, and surgical professionals alike. The successful implementation of findings promises not only reduced patient wait times but also enhanced job satisfaction for surgeons across Kuala Lumpur, ultimately strengthening Malaysia's capacity to deliver world-class surgical care in an urbanizing nation.</w:t>
      </w:r>
    </w:p>
    <w:bookmarkEnd w:id="31"/>
    <w:bookmarkStart w:id="32" w:name="word-count-875"/>
    <w:p>
      <w:pPr>
        <w:pStyle w:val="Heading2"/>
      </w:pPr>
      <w:r>
        <w:t xml:space="preserve">Word Count: 875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Delivery Systems for Surgeons in Malaysia Kuala Lumpur</dc:title>
  <dc:creator/>
  <dc:language>en</dc:language>
  <cp:keywords/>
  <dcterms:created xsi:type="dcterms:W3CDTF">2026-07-23T06:28:41Z</dcterms:created>
  <dcterms:modified xsi:type="dcterms:W3CDTF">2026-07-23T06:28:41Z</dcterms:modified>
</cp:coreProperties>
</file>

<file path=docProps/custom.xml><?xml version="1.0" encoding="utf-8"?>
<Properties xmlns="http://schemas.openxmlformats.org/officeDocument/2006/custom-properties" xmlns:vt="http://schemas.openxmlformats.org/officeDocument/2006/docPropsVTypes"/>
</file>