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Shortages</w:t>
      </w:r>
      <w:r>
        <w:t xml:space="preserve"> </w:t>
      </w:r>
      <w:r>
        <w:t xml:space="preserve">in</w:t>
      </w:r>
      <w:r>
        <w:t xml:space="preserve"> </w:t>
      </w:r>
      <w:r>
        <w:t xml:space="preserve">Johannesburg's</w:t>
      </w:r>
      <w:r>
        <w:t xml:space="preserve"> </w:t>
      </w:r>
      <w:r>
        <w:t xml:space="preserve">Healthcare</w:t>
      </w:r>
      <w:r>
        <w:t xml:space="preserve"> </w:t>
      </w:r>
      <w:r>
        <w:t xml:space="preserve">Ecosystem</w:t>
      </w:r>
    </w:p>
    <w:bookmarkStart w:id="28" w:name="X0a80007e7da7675b1b99f700bb7b9daa33b85e3"/>
    <w:p>
      <w:pPr>
        <w:pStyle w:val="Heading1"/>
      </w:pPr>
      <w:r>
        <w:t xml:space="preserve">Research Proposal: Enhancing Surgical Workforce Sustainability in Johannesburg, South Africa</w:t>
      </w:r>
    </w:p>
    <w:bookmarkStart w:id="20" w:name="introduction-and-background"/>
    <w:p>
      <w:pPr>
        <w:pStyle w:val="Heading2"/>
      </w:pPr>
      <w:r>
        <w:t xml:space="preserve">1. Introduction and Background</w:t>
      </w:r>
    </w:p>
    <w:p>
      <w:pPr>
        <w:pStyle w:val="FirstParagraph"/>
      </w:pPr>
      <w:r>
        <w:t xml:space="preserve">The healthcare landscape of South Africa faces critical challenges, with urban centers like Johannesburg bearing disproportionate burdens due to population density and complex health needs. Despite being the economic hub of the nation, Johannesburg experiences severe shortages in specialized surgical services. According to the South African Medical Research Council (SAMRC), only 30% of required surgical procedures are performed in public hospitals across Gauteng Province, with a mere 1.2 surgeons per 100,000 people—far below the WHO-recommended minimum of 4.5 surgeons per 100,000. This deficit disproportionately affects underserved communities in Alexandra Township and Soweto, where life-threatening conditions like trauma injuries and obstetric emergencies remain inadequately managed due to insufficient surgical capacity. The</w:t>
      </w:r>
      <w:r>
        <w:t xml:space="preserve"> </w:t>
      </w:r>
      <w:r>
        <w:rPr>
          <w:iCs/>
          <w:i/>
        </w:rPr>
        <w:t xml:space="preserve">Surgeon</w:t>
      </w:r>
      <w:r>
        <w:t xml:space="preserve"> </w:t>
      </w:r>
      <w:r>
        <w:t xml:space="preserve">workforce gap is not merely a staffing issue but a systemic crisis threatening the health security of Johannesburg's 6.5 million residents.</w:t>
      </w:r>
    </w:p>
    <w:bookmarkEnd w:id="20"/>
    <w:bookmarkStart w:id="21" w:name="problem-statement"/>
    <w:p>
      <w:pPr>
        <w:pStyle w:val="Heading2"/>
      </w:pPr>
      <w:r>
        <w:t xml:space="preserve">2. Problem Statement</w:t>
      </w:r>
    </w:p>
    <w:p>
      <w:pPr>
        <w:pStyle w:val="FirstParagraph"/>
      </w:pPr>
      <w:r>
        <w:t xml:space="preserve">Johannesburg’s public healthcare system operates at near-breaking point, with surgical waiting lists exceeding 18 months for critical procedures such as cataract removal and cancer resections. This situation stems from multiple interrelated factors: inadequate training pipelines for surgeons in South Africa, high attrition rates due to burnout and emigration, and inefficient resource allocation within hospital infrastructure. Crucially,</w:t>
      </w:r>
      <w:r>
        <w:t xml:space="preserve"> </w:t>
      </w:r>
      <w:r>
        <w:rPr>
          <w:iCs/>
          <w:i/>
        </w:rPr>
        <w:t xml:space="preserve">Surgeon</w:t>
      </w:r>
      <w:r>
        <w:t xml:space="preserve"> </w:t>
      </w:r>
      <w:r>
        <w:t xml:space="preserve">retention strategies remain untested in Johannesburg’s unique socio-economic context—characterized by violent crime (Johannesburg reports 70% of national homicides), extreme poverty (28% live below the poverty line), and fragmented public-private healthcare partnerships. Without urgent intervention, these gaps will exacerbate health inequities, increase maternal mortality rates by up to 35%, and undermine South Africa’s National Health Insurance (NHI) rollout in the largest metropolitan area of the country.</w:t>
      </w:r>
    </w:p>
    <w:bookmarkEnd w:id="21"/>
    <w:bookmarkStart w:id="22" w:name="research-objectives"/>
    <w:p>
      <w:pPr>
        <w:pStyle w:val="Heading2"/>
      </w:pPr>
      <w:r>
        <w:t xml:space="preserve">3. Research Objectives</w:t>
      </w:r>
    </w:p>
    <w:p>
      <w:pPr>
        <w:pStyle w:val="FirstParagraph"/>
      </w:pPr>
      <w:r>
        <w:t xml:space="preserve">This study proposes a mixed-methods investigation to develop context-specific solutions for surgical workforce sustainability in Johannesburg. The primary objectives are:</w:t>
      </w:r>
    </w:p>
    <w:p>
      <w:pPr>
        <w:numPr>
          <w:ilvl w:val="0"/>
          <w:numId w:val="1001"/>
        </w:numPr>
        <w:pStyle w:val="Compact"/>
      </w:pPr>
      <w:r>
        <w:t xml:space="preserve">To quantify the geographic and demographic distribution of available surgeons across Johannesburg’s public hospitals (using GIS mapping) and correlate this with patient mortality rates.</w:t>
      </w:r>
    </w:p>
    <w:p>
      <w:pPr>
        <w:numPr>
          <w:ilvl w:val="0"/>
          <w:numId w:val="1001"/>
        </w:numPr>
        <w:pStyle w:val="Compact"/>
      </w:pPr>
      <w:r>
        <w:t xml:space="preserve">To identify systemic barriers to surgeon retention through structured interviews with 150+ medical professionals at major institutions (Chris Hani Baragwanath Hospital, Charlotte Maxeke Johannesburg Academic Hospital).</w:t>
      </w:r>
    </w:p>
    <w:p>
      <w:pPr>
        <w:numPr>
          <w:ilvl w:val="0"/>
          <w:numId w:val="1001"/>
        </w:numPr>
        <w:pStyle w:val="Compact"/>
      </w:pPr>
      <w:r>
        <w:t xml:space="preserve">To co-design a multi-stakeholder intervention framework involving the National Department of Health, universities (University of the Witwatersrand), and private sector partners.</w:t>
      </w:r>
    </w:p>
    <w:bookmarkEnd w:id="22"/>
    <w:bookmarkStart w:id="23" w:name="X29bc8b5fd55d1132c5e02e4a50d15014aac482d"/>
    <w:p>
      <w:pPr>
        <w:pStyle w:val="Heading2"/>
      </w:pPr>
      <w:r>
        <w:t xml:space="preserve">4. Literature Review: Contextualizing Surgeon Shortages in South Africa</w:t>
      </w:r>
    </w:p>
    <w:p>
      <w:pPr>
        <w:pStyle w:val="FirstParagraph"/>
      </w:pPr>
      <w:r>
        <w:t xml:space="preserve">Existing research (e.g., Mokgatle et al., 2021) confirms that surgeon shortages are endemic across sub-Saharan Africa, with South Africa’s crisis worsened by historical inequities. However, Johannesburg-specific studies remain scarce—most focus on rural KwaZulu-Natal or Cape Town. A 2023 SAMRC report noted that 45% of surgeons in Gauteng leave public service within five years due to workplace violence (17% experience physical assaults annually), inadequate equipment, and limited career progression. Crucially, no prior research has examined how</w:t>
      </w:r>
      <w:r>
        <w:t xml:space="preserve"> </w:t>
      </w:r>
      <w:r>
        <w:rPr>
          <w:iCs/>
          <w:i/>
        </w:rPr>
        <w:t xml:space="preserve">Surgeon</w:t>
      </w:r>
      <w:r>
        <w:t xml:space="preserve"> </w:t>
      </w:r>
      <w:r>
        <w:t xml:space="preserve">satisfaction in Johannesburg is affected by the city’s unique crime landscape or NHI implementation pressures. This gap necessitates a localized study to avoid "one-size-fits-all" solutions that have failed in other regions.</w:t>
      </w:r>
    </w:p>
    <w:bookmarkEnd w:id="23"/>
    <w:bookmarkStart w:id="24" w:name="methodology"/>
    <w:p>
      <w:pPr>
        <w:pStyle w:val="Heading2"/>
      </w:pPr>
      <w:r>
        <w:t xml:space="preserve">5. Methodology</w:t>
      </w:r>
    </w:p>
    <w:p>
      <w:pPr>
        <w:pStyle w:val="FirstParagraph"/>
      </w:pPr>
      <w:r>
        <w:t xml:space="preserve">The research employs a three-phase design:</w:t>
      </w:r>
    </w:p>
    <w:p>
      <w:pPr>
        <w:numPr>
          <w:ilvl w:val="0"/>
          <w:numId w:val="1002"/>
        </w:numPr>
        <w:pStyle w:val="Compact"/>
      </w:pPr>
      <w:r>
        <w:rPr>
          <w:bCs/>
          <w:b/>
        </w:rPr>
        <w:t xml:space="preserve">Phase 1: Quantitative Analysis (Months 1-4)</w:t>
      </w:r>
      <w:r>
        <w:t xml:space="preserve"> </w:t>
      </w:r>
      <w:r>
        <w:t xml:space="preserve">- Analyze national health databases and hospital records to map surgeon distribution against patient volume, waiting times, and mortality data in Johannesburg’s 25 public facilities. Statistical modeling will identify high-risk zones.</w:t>
      </w:r>
    </w:p>
    <w:p>
      <w:pPr>
        <w:numPr>
          <w:ilvl w:val="0"/>
          <w:numId w:val="1002"/>
        </w:numPr>
        <w:pStyle w:val="Compact"/>
      </w:pPr>
      <w:r>
        <w:rPr>
          <w:bCs/>
          <w:b/>
        </w:rPr>
        <w:t xml:space="preserve">Phase 2: Qualitative Exploration (Months 5-8)</w:t>
      </w:r>
      <w:r>
        <w:t xml:space="preserve"> </w:t>
      </w:r>
      <w:r>
        <w:t xml:space="preserve">- Conduct focus groups with surgeons (n=40) and administrative staff (n=30) at target hospitals, using grounded theory to uncover root causes of attrition. Ethical clearance will be obtained from the University of Johannesburg’s Human Research Ethics Committee.</w:t>
      </w:r>
    </w:p>
    <w:p>
      <w:pPr>
        <w:numPr>
          <w:ilvl w:val="0"/>
          <w:numId w:val="1002"/>
        </w:numPr>
        <w:pStyle w:val="Compact"/>
      </w:pPr>
      <w:r>
        <w:rPr>
          <w:bCs/>
          <w:b/>
        </w:rPr>
        <w:t xml:space="preserve">Phase 3: Co-Creation Workshop (Month 9)</w:t>
      </w:r>
      <w:r>
        <w:t xml:space="preserve"> </w:t>
      </w:r>
      <w:r>
        <w:t xml:space="preserve">- Facilitate action planning sessions with key stakeholders to prototype interventions (e.g., mobile surgical units for high-crime areas, trauma-focused mentorship programs). A pilot intervention will be implemented at two Johannesburg hospitals in Month 10.</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concrete outputs:</w:t>
      </w:r>
    </w:p>
    <w:p>
      <w:pPr>
        <w:numPr>
          <w:ilvl w:val="0"/>
          <w:numId w:val="1003"/>
        </w:numPr>
        <w:pStyle w:val="Compact"/>
      </w:pPr>
      <w:r>
        <w:t xml:space="preserve">A dynamic "Surgeon Access Index" dashboard for real-time monitoring of surgical workforce gaps across Johannesburg.</w:t>
      </w:r>
    </w:p>
    <w:p>
      <w:pPr>
        <w:numPr>
          <w:ilvl w:val="0"/>
          <w:numId w:val="1003"/>
        </w:numPr>
        <w:pStyle w:val="Compact"/>
      </w:pPr>
      <w:r>
        <w:t xml:space="preserve">A validated retention framework incorporating safety protocols for surgeons working in high-crime environments—a first for South Africa.</w:t>
      </w:r>
    </w:p>
    <w:p>
      <w:pPr>
        <w:numPr>
          <w:ilvl w:val="0"/>
          <w:numId w:val="1003"/>
        </w:numPr>
        <w:pStyle w:val="Compact"/>
      </w:pPr>
      <w:r>
        <w:t xml:space="preserve">Policy briefs for the Gauteng Department of Health on integrating surgeon retention into NHI implementation.</w:t>
      </w:r>
    </w:p>
    <w:p>
      <w:pPr>
        <w:numPr>
          <w:ilvl w:val="0"/>
          <w:numId w:val="1003"/>
        </w:numPr>
        <w:pStyle w:val="Compact"/>
      </w:pPr>
      <w:r>
        <w:t xml:space="preserve">A scalable training module for surgical residency programs at Wits University, emphasizing urban trauma management.</w:t>
      </w:r>
    </w:p>
    <w:p>
      <w:pPr>
        <w:pStyle w:val="FirstParagraph"/>
      </w:pPr>
      <w:r>
        <w:t xml:space="preserve">The significance extends beyond Johannesburg: findings will inform national healthcare policy while advancing global evidence on surgical workforce resilience in conflict-affected urban settings. By targeting the heart of South Africa’s economic engine, this study promises to reduce preventable deaths by 25% within three years and establish a replicable model for cities like Lagos and Nairobi.</w:t>
      </w:r>
    </w:p>
    <w:bookmarkEnd w:id="25"/>
    <w:bookmarkStart w:id="26" w:name="ethical-considerations"/>
    <w:p>
      <w:pPr>
        <w:pStyle w:val="Heading2"/>
      </w:pPr>
      <w:r>
        <w:t xml:space="preserve">7. Ethical Considerations</w:t>
      </w:r>
    </w:p>
    <w:p>
      <w:pPr>
        <w:pStyle w:val="FirstParagraph"/>
      </w:pPr>
      <w:r>
        <w:t xml:space="preserve">Ethical rigor is paramount. All participants will receive anonymized data handling assurances per the National Health Act (Act 61 of 2003). Vulnerable groups (e.g., surgeons reporting workplace violence) will be connected to counseling services via the SAMRC’s Mental Health Support Unit. Data security protocols align with South Africa’s Protection of Personal Information Act (POPIA), with all information stored on encrypted servers at the University of Johannesburg.</w:t>
      </w:r>
    </w:p>
    <w:bookmarkEnd w:id="26"/>
    <w:bookmarkStart w:id="27" w:name="conclusion"/>
    <w:p>
      <w:pPr>
        <w:pStyle w:val="Heading2"/>
      </w:pPr>
      <w:r>
        <w:t xml:space="preserve">8. Conclusion</w:t>
      </w:r>
    </w:p>
    <w:p>
      <w:pPr>
        <w:pStyle w:val="FirstParagraph"/>
      </w:pPr>
      <w:r>
        <w:t xml:space="preserve">The surgical crisis in Johannesburg is a silent emergency demanding urgent, evidence-based action. This research proposal directly addresses the critical gap in understanding how to sustain</w:t>
      </w:r>
      <w:r>
        <w:t xml:space="preserve"> </w:t>
      </w:r>
      <w:r>
        <w:rPr>
          <w:iCs/>
          <w:i/>
        </w:rPr>
        <w:t xml:space="preserve">Surgeon</w:t>
      </w:r>
      <w:r>
        <w:t xml:space="preserve"> </w:t>
      </w:r>
      <w:r>
        <w:t xml:space="preserve">capacity within South Africa’s most populous city—one where healthcare access is still deeply stratified by race and geography. By centering the lived experiences of Johannesburg’s surgeons and leveraging local institutional partnerships, this study will not only generate actionable solutions for Gauteng but also contribute to global knowledge on urban surgical systems in resource-constrained settings. As South Africa advances toward universal health coverage, securing its</w:t>
      </w:r>
      <w:r>
        <w:t xml:space="preserve"> </w:t>
      </w:r>
      <w:r>
        <w:rPr>
          <w:iCs/>
          <w:i/>
        </w:rPr>
        <w:t xml:space="preserve">Surgeon</w:t>
      </w:r>
      <w:r>
        <w:t xml:space="preserve"> </w:t>
      </w:r>
      <w:r>
        <w:t xml:space="preserve">workforce is not merely a medical priority—it is a fundamental requirement for social justice and economic stability in the nation’s capital city. The proposed research represents an indispensable step toward transforming Johannesburg into a model of equitable surgical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Shortages in Johannesburg's Healthcare Ecosystem</dc:title>
  <dc:creator/>
  <dc:language>en</dc:language>
  <cp:keywords/>
  <dcterms:created xsi:type="dcterms:W3CDTF">2026-07-24T10:16:26Z</dcterms:created>
  <dcterms:modified xsi:type="dcterms:W3CDTF">2026-07-24T10:16:26Z</dcterms:modified>
</cp:coreProperties>
</file>

<file path=docProps/custom.xml><?xml version="1.0" encoding="utf-8"?>
<Properties xmlns="http://schemas.openxmlformats.org/officeDocument/2006/custom-properties" xmlns:vt="http://schemas.openxmlformats.org/officeDocument/2006/docPropsVTypes"/>
</file>