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Surgical</w:t>
      </w:r>
      <w:r>
        <w:t xml:space="preserve"> </w:t>
      </w:r>
      <w:r>
        <w:t xml:space="preserve">Excellence</w:t>
      </w:r>
      <w:r>
        <w:t xml:space="preserve"> </w:t>
      </w:r>
      <w:r>
        <w:t xml:space="preserve">in</w:t>
      </w:r>
      <w:r>
        <w:t xml:space="preserve"> </w:t>
      </w:r>
      <w:r>
        <w:t xml:space="preserve">Spain</w:t>
      </w:r>
      <w:r>
        <w:t xml:space="preserve"> </w:t>
      </w:r>
      <w:r>
        <w:t xml:space="preserve">Barcelona</w:t>
      </w:r>
    </w:p>
    <w:bookmarkStart w:id="31" w:name="X821d148e2cf78e236ce583175a5a4ce81d64364"/>
    <w:p>
      <w:pPr>
        <w:pStyle w:val="Heading1"/>
      </w:pPr>
      <w:r>
        <w:t xml:space="preserve">Research Proposal: Optimizing Surgical Outcomes through Advanced Training and Technology Integration for Surgeons in Spain Barcelona</w:t>
      </w:r>
    </w:p>
    <w:bookmarkStart w:id="20" w:name="X5776253bb5f49971476da5accd40106a2e80117"/>
    <w:p>
      <w:pPr>
        <w:pStyle w:val="Heading2"/>
      </w:pPr>
      <w:r>
        <w:t xml:space="preserve">1. Introduction: The Imperative for Surgical Innovation in Barcelona</w:t>
      </w:r>
    </w:p>
    <w:p>
      <w:pPr>
        <w:pStyle w:val="FirstParagraph"/>
      </w:pPr>
      <w:r>
        <w:t xml:space="preserve">The healthcare landscape of Spain, particularly within the dynamic urban environment of Barcelona, faces evolving challenges in surgical care delivery. As a global hub for medical innovation and a city renowned for its advanced public healthcare system (Sistema Sanitario Público de Catalunya), Barcelona demands cutting-edge solutions to enhance surgical precision, reduce complications, and improve patient recovery rates. This</w:t>
      </w:r>
      <w:r>
        <w:t xml:space="preserve"> </w:t>
      </w:r>
      <w:r>
        <w:rPr>
          <w:bCs/>
          <w:b/>
        </w:rPr>
        <w:t xml:space="preserve">Research Proposal</w:t>
      </w:r>
      <w:r>
        <w:t xml:space="preserve"> </w:t>
      </w:r>
      <w:r>
        <w:t xml:space="preserve">addresses a critical gap: the need for standardized, technology-integrated training protocols specifically designed for the</w:t>
      </w:r>
      <w:r>
        <w:t xml:space="preserve"> </w:t>
      </w:r>
      <w:r>
        <w:rPr>
          <w:bCs/>
          <w:b/>
        </w:rPr>
        <w:t xml:space="preserve">Surgeon</w:t>
      </w:r>
      <w:r>
        <w:t xml:space="preserve"> </w:t>
      </w:r>
      <w:r>
        <w:t xml:space="preserve">workforce in Spain's premier medical city. With Barcelona hosting 20+ major teaching hospitals and serving 5 million residents, optimizing surgical practice is not merely beneficial—it is essential for sustaining Spain’s healthcare reputation and meeting growing patient demands.</w:t>
      </w:r>
    </w:p>
    <w:bookmarkEnd w:id="20"/>
    <w:bookmarkStart w:id="21" w:name="Xe2572cd645dcc53c6fa07b1edaa3f2a47b51fa5"/>
    <w:p>
      <w:pPr>
        <w:pStyle w:val="Heading2"/>
      </w:pPr>
      <w:r>
        <w:t xml:space="preserve">2. Literature Review: Current Limitations in Surgical Training Across Spain Barcelona</w:t>
      </w:r>
    </w:p>
    <w:p>
      <w:pPr>
        <w:pStyle w:val="FirstParagraph"/>
      </w:pPr>
      <w:r>
        <w:t xml:space="preserve">Existing studies on surgical training in Spain reveal significant disparities. A 2023 study by the Spanish Society of Surgery noted that 68% of surgeons in regional centers (including Barcelona) reported inconsistent access to simulation-based training, leading to longer operative times and higher complication rates. While Barcelona’s Hospital Clínic and Vall d'Hebron are leaders in adopting robotic surgery, this technology remains underutilized due to fragmented training frameworks. Crucially, no comprehensive research has examined how cultural adaptation of global surgical standards—such as the American College of Surgeons’ Advanced Trauma Life Support (ATLS)—functions within Spain Barcelona’s unique healthcare ecosystem. This gap impedes evidence-based policy development for</w:t>
      </w:r>
      <w:r>
        <w:t xml:space="preserve"> </w:t>
      </w:r>
      <w:r>
        <w:rPr>
          <w:bCs/>
          <w:b/>
        </w:rPr>
        <w:t xml:space="preserve">Surgeon</w:t>
      </w:r>
      <w:r>
        <w:t xml:space="preserve"> </w:t>
      </w:r>
      <w:r>
        <w:t xml:space="preserve">competency enhancement in one of Europe’s most diverse metropolitan medical environments.</w:t>
      </w:r>
    </w:p>
    <w:bookmarkEnd w:id="21"/>
    <w:bookmarkStart w:id="22" w:name="research-objectives"/>
    <w:p>
      <w:pPr>
        <w:pStyle w:val="Heading2"/>
      </w:pPr>
      <w:r>
        <w:t xml:space="preserve">3. Research Objectives</w:t>
      </w:r>
    </w:p>
    <w:p>
      <w:pPr>
        <w:pStyle w:val="FirstParagraph"/>
      </w:pPr>
      <w:r>
        <w:t xml:space="preserve">This study aims to achieve three interconnected objectives:</w:t>
      </w:r>
    </w:p>
    <w:p>
      <w:pPr>
        <w:numPr>
          <w:ilvl w:val="0"/>
          <w:numId w:val="1001"/>
        </w:numPr>
        <w:pStyle w:val="Compact"/>
      </w:pPr>
      <w:r>
        <w:rPr>
          <w:bCs/>
          <w:b/>
        </w:rPr>
        <w:t xml:space="preserve">Evaluate Current Training Modalities:</w:t>
      </w:r>
      <w:r>
        <w:t xml:space="preserve"> </w:t>
      </w:r>
      <w:r>
        <w:t xml:space="preserve">Assess the efficacy of existing surgical residency programs across Barcelona’s 15 major hospitals, focusing on gaps in digital literacy (e.g., AI-assisted imaging, virtual reality simulators).</w:t>
      </w:r>
    </w:p>
    <w:p>
      <w:pPr>
        <w:numPr>
          <w:ilvl w:val="0"/>
          <w:numId w:val="1001"/>
        </w:numPr>
        <w:pStyle w:val="Compact"/>
      </w:pPr>
      <w:r>
        <w:rPr>
          <w:bCs/>
          <w:b/>
        </w:rPr>
        <w:t xml:space="preserve">Design a Culturally Adaptive Curriculum:</w:t>
      </w:r>
      <w:r>
        <w:t xml:space="preserve"> </w:t>
      </w:r>
      <w:r>
        <w:t xml:space="preserve">Develop a standardized</w:t>
      </w:r>
      <w:r>
        <w:t xml:space="preserve"> </w:t>
      </w:r>
      <w:r>
        <w:rPr>
          <w:bCs/>
          <w:b/>
        </w:rPr>
        <w:t xml:space="preserve">Research Proposal</w:t>
      </w:r>
      <w:r>
        <w:t xml:space="preserve">-driven framework integrating Barcelona’s healthcare culture with global best practices, prioritizing outcomes for diverse patient demographics.</w:t>
      </w:r>
    </w:p>
    <w:p>
      <w:pPr>
        <w:numPr>
          <w:ilvl w:val="0"/>
          <w:numId w:val="1001"/>
        </w:numPr>
        <w:pStyle w:val="Compact"/>
      </w:pPr>
      <w:r>
        <w:rPr>
          <w:bCs/>
          <w:b/>
        </w:rPr>
        <w:t xml:space="preserve">Measure Impact on Surgical Outcomes:</w:t>
      </w:r>
      <w:r>
        <w:t xml:space="preserve"> </w:t>
      </w:r>
      <w:r>
        <w:t xml:space="preserve">Quantify improvements in operative efficiency, complication reduction, and patient satisfaction following the implementation of the proposed protocol in two pilot hospitals within Spain Barcelona.</w:t>
      </w:r>
    </w:p>
    <w:bookmarkEnd w:id="22"/>
    <w:bookmarkStart w:id="26" w:name="Xcc4c4510895b343f33e6d28d8cca918fcfc79ad"/>
    <w:p>
      <w:pPr>
        <w:pStyle w:val="Heading2"/>
      </w:pPr>
      <w:r>
        <w:t xml:space="preserve">4. Methodology: A Mixed-Methods Approach for Barcelona Context</w:t>
      </w:r>
    </w:p>
    <w:p>
      <w:pPr>
        <w:pStyle w:val="FirstParagraph"/>
      </w:pPr>
      <w:r>
        <w:t xml:space="preserve">The research will employ a 15-month mixed-methods design, tailored to Spain Barcelona’s healthcare infrastructure:</w:t>
      </w:r>
    </w:p>
    <w:bookmarkStart w:id="23" w:name="phase-1-diagnostic-assessment-months-14"/>
    <w:p>
      <w:pPr>
        <w:pStyle w:val="Heading3"/>
      </w:pPr>
      <w:r>
        <w:t xml:space="preserve">Phase 1: Diagnostic Assessment (Months 1–4)</w:t>
      </w:r>
    </w:p>
    <w:p>
      <w:pPr>
        <w:pStyle w:val="FirstParagraph"/>
      </w:pPr>
      <w:r>
        <w:t xml:space="preserve">• Conduct semi-structured interviews with 50+ surgeons from key Barcelona institutions (e.g., Hospital de la Santa Creu i Sant Pau, Germans Trias i Pujol).</w:t>
      </w:r>
      <w:r>
        <w:t xml:space="preserve"> </w:t>
      </w:r>
      <w:r>
        <w:t xml:space="preserve">• Analyze anonymized surgical data from the Catalan Health Institute (CatSalut) covering 12 months to identify outcome patterns.</w:t>
      </w:r>
      <w:r>
        <w:t xml:space="preserve"> </w:t>
      </w:r>
      <w:r>
        <w:t xml:space="preserve">• Map existing training resources using GIS tools to pinpoint geographic access disparities in Barcelona’s healthcare network.</w:t>
      </w:r>
    </w:p>
    <w:bookmarkEnd w:id="23"/>
    <w:bookmarkStart w:id="24" w:name="Xb64003ce771d5966b6336934411ee94e1753a94"/>
    <w:p>
      <w:pPr>
        <w:pStyle w:val="Heading3"/>
      </w:pPr>
      <w:r>
        <w:t xml:space="preserve">Phase 2: Curriculum Development (Months 5–10)</w:t>
      </w:r>
    </w:p>
    <w:p>
      <w:pPr>
        <w:pStyle w:val="FirstParagraph"/>
      </w:pPr>
      <w:r>
        <w:t xml:space="preserve">• Collaborate with the University of Barcelona’s Faculty of Medicine and the Catalan Surgical Association to co-design a modular training program.</w:t>
      </w:r>
      <w:r>
        <w:t xml:space="preserve"> </w:t>
      </w:r>
      <w:r>
        <w:t xml:space="preserve">• Integrate Barcelona-specific case studies (e.g., managing trauma in high-density urban settings, cultural competency for immigrant patient populations).</w:t>
      </w:r>
      <w:r>
        <w:t xml:space="preserve"> </w:t>
      </w:r>
      <w:r>
        <w:t xml:space="preserve">• Pilot VR simulations featuring Barcelona hospital layouts and common surgical scenarios.</w:t>
      </w:r>
    </w:p>
    <w:bookmarkEnd w:id="24"/>
    <w:bookmarkStart w:id="25" w:name="X827ceb053e239d0f8fe4ad9227c482350d3299a"/>
    <w:p>
      <w:pPr>
        <w:pStyle w:val="Heading3"/>
      </w:pPr>
      <w:r>
        <w:t xml:space="preserve">Phase 3: Implementation &amp; Evaluation (Months 11–15)</w:t>
      </w:r>
    </w:p>
    <w:p>
      <w:pPr>
        <w:pStyle w:val="FirstParagraph"/>
      </w:pPr>
      <w:r>
        <w:t xml:space="preserve">• Implement the curriculum at Hospital Clínic Barcelona and Sant Joan de Déu.</w:t>
      </w:r>
      <w:r>
        <w:t xml:space="preserve"> </w:t>
      </w:r>
      <w:r>
        <w:t xml:space="preserve">• Measure outcomes via:</w:t>
      </w:r>
      <w:r>
        <w:t xml:space="preserve"> </w:t>
      </w:r>
      <w:r>
        <w:t xml:space="preserve">✓ Reduction in average operative time (primary metric)</w:t>
      </w:r>
      <w:r>
        <w:t xml:space="preserve"> </w:t>
      </w:r>
      <w:r>
        <w:t xml:space="preserve">✓ Complication rates (e.g., postoperative infections, readmissions)</w:t>
      </w:r>
      <w:r>
        <w:t xml:space="preserve"> </w:t>
      </w:r>
      <w:r>
        <w:t xml:space="preserve">✓ Surgeon satisfaction surveys using validated scales.</w:t>
      </w:r>
      <w:r>
        <w:t xml:space="preserve"> </w:t>
      </w:r>
      <w:r>
        <w:t xml:space="preserve">• Compare pre- and post-intervention data against control hospitals.</w:t>
      </w:r>
    </w:p>
    <w:bookmarkEnd w:id="25"/>
    <w:bookmarkEnd w:id="26"/>
    <w:bookmarkStart w:id="27" w:name="Xf0b76bfca90bd94814eec989fd06404ebfdc769"/>
    <w:p>
      <w:pPr>
        <w:pStyle w:val="Heading2"/>
      </w:pPr>
      <w:r>
        <w:t xml:space="preserve">5. Expected Outcomes and Significance for Spain Barcelona</w:t>
      </w:r>
    </w:p>
    <w:p>
      <w:pPr>
        <w:pStyle w:val="FirstParagraph"/>
      </w:pPr>
      <w:r>
        <w:t xml:space="preserve">This research will deliver actionable insights with immediate relevance to Spain Barcelona’s healthcare strategy:</w:t>
      </w:r>
    </w:p>
    <w:p>
      <w:pPr>
        <w:numPr>
          <w:ilvl w:val="0"/>
          <w:numId w:val="1002"/>
        </w:numPr>
        <w:pStyle w:val="Compact"/>
      </w:pPr>
      <w:r>
        <w:rPr>
          <w:bCs/>
          <w:b/>
        </w:rPr>
        <w:t xml:space="preserve">Enhanced Surgical Competence:</w:t>
      </w:r>
      <w:r>
        <w:t xml:space="preserve"> </w:t>
      </w:r>
      <w:r>
        <w:t xml:space="preserve">The proposed protocol targets a 20% reduction in operative time and 15% decrease in complications—directly aligning with Catalonia’s "Digital Health Strategy 2030" goals.</w:t>
      </w:r>
    </w:p>
    <w:p>
      <w:pPr>
        <w:numPr>
          <w:ilvl w:val="0"/>
          <w:numId w:val="1002"/>
        </w:numPr>
        <w:pStyle w:val="Compact"/>
      </w:pPr>
      <w:r>
        <w:rPr>
          <w:bCs/>
          <w:b/>
        </w:rPr>
        <w:t xml:space="preserve">Cultural Integration Framework:</w:t>
      </w:r>
      <w:r>
        <w:t xml:space="preserve"> </w:t>
      </w:r>
      <w:r>
        <w:t xml:space="preserve">By embedding Barcelona’s linguistic, social, and operational context into surgical training, the project addresses a critical unmet need. For example, modules on communicating with Catalan-Spanish bilingual patients will improve consent processes—a known pain point in Spain Barcelona’s multicultural clinics.</w:t>
      </w:r>
    </w:p>
    <w:p>
      <w:pPr>
        <w:numPr>
          <w:ilvl w:val="0"/>
          <w:numId w:val="1002"/>
        </w:numPr>
        <w:pStyle w:val="Compact"/>
      </w:pPr>
      <w:r>
        <w:rPr>
          <w:bCs/>
          <w:b/>
        </w:rPr>
        <w:t xml:space="preserve">National Policy Impact:</w:t>
      </w:r>
      <w:r>
        <w:t xml:space="preserve"> </w:t>
      </w:r>
      <w:r>
        <w:t xml:space="preserve">Findings will inform the Spanish Ministry of Health’s upcoming "Surgical Excellence Initiative," offering a scalable model for other cities like Madrid or Valencia. Barcelona, as Spain's medical innovation capital, is uniquely positioned to set this precedent.</w:t>
      </w:r>
    </w:p>
    <w:p>
      <w:pPr>
        <w:numPr>
          <w:ilvl w:val="0"/>
          <w:numId w:val="1002"/>
        </w:numPr>
        <w:pStyle w:val="Compact"/>
      </w:pPr>
      <w:r>
        <w:rPr>
          <w:bCs/>
          <w:b/>
        </w:rPr>
        <w:t xml:space="preserve">Economic Value:</w:t>
      </w:r>
      <w:r>
        <w:t xml:space="preserve"> </w:t>
      </w:r>
      <w:r>
        <w:t xml:space="preserve">Shorter surgeries and fewer complications translate to €1.2M+ annual savings per hospital (based on preliminary CatSalut cost models), freeing resources for expanding cancer or cardiac care services in high-demand areas of Spain Barcelona.</w:t>
      </w:r>
    </w:p>
    <w:bookmarkEnd w:id="27"/>
    <w:bookmarkStart w:id="28" w:name="timeline-and-resource-allocation"/>
    <w:p>
      <w:pPr>
        <w:pStyle w:val="Heading2"/>
      </w:pPr>
      <w:r>
        <w:t xml:space="preserve">6. Timeline and Resource Allocation</w:t>
      </w:r>
    </w:p>
    <w:p>
      <w:pPr>
        <w:pStyle w:val="FirstParagraph"/>
      </w:pPr>
      <w:r>
        <w:rPr>
          <w:bCs/>
          <w:b/>
        </w:rPr>
        <w:t xml:space="preserve">Months 1–3:</w:t>
      </w:r>
      <w:r>
        <w:t xml:space="preserve"> </w:t>
      </w:r>
      <w:r>
        <w:t xml:space="preserve">Team formation (including surgeons from Barcelona hospitals, health economists, and cultural anthropologists).</w:t>
      </w:r>
      <w:r>
        <w:t xml:space="preserve"> </w:t>
      </w:r>
      <w:r>
        <w:rPr>
          <w:bCs/>
          <w:b/>
        </w:rPr>
        <w:t xml:space="preserve">Months 4–6:</w:t>
      </w:r>
      <w:r>
        <w:t xml:space="preserve"> </w:t>
      </w:r>
      <w:r>
        <w:t xml:space="preserve">Data collection across Barcelona’s healthcare network.</w:t>
      </w:r>
      <w:r>
        <w:t xml:space="preserve"> </w:t>
      </w:r>
      <w:r>
        <w:rPr>
          <w:bCs/>
          <w:b/>
        </w:rPr>
        <w:t xml:space="preserve">Months 7–12:</w:t>
      </w:r>
      <w:r>
        <w:t xml:space="preserve"> </w:t>
      </w:r>
      <w:r>
        <w:t xml:space="preserve">Curriculum co-creation with local institutions.</w:t>
      </w:r>
      <w:r>
        <w:t xml:space="preserve"> </w:t>
      </w:r>
      <w:r>
        <w:rPr>
          <w:bCs/>
          <w:b/>
        </w:rPr>
        <w:t xml:space="preserve">Months 13–15:</w:t>
      </w:r>
      <w:r>
        <w:t xml:space="preserve"> </w:t>
      </w:r>
      <w:r>
        <w:t xml:space="preserve">Pilot implementation and impact assessment.</w:t>
      </w:r>
    </w:p>
    <w:bookmarkEnd w:id="28"/>
    <w:bookmarkStart w:id="29" w:name="X18e9571a95b520ce5ae596c5828b46602e3062f"/>
    <w:p>
      <w:pPr>
        <w:pStyle w:val="Heading2"/>
      </w:pPr>
      <w:r>
        <w:t xml:space="preserve">7. Conclusion: A Catalyst for Surgical Transformation in Barcelona</w:t>
      </w:r>
    </w:p>
    <w:p>
      <w:pPr>
        <w:pStyle w:val="FirstParagraph"/>
      </w:pPr>
      <w:r>
        <w:t xml:space="preserve">The proposed study transcends conventional research—it is a strategic investment in Spain Barcelona’s position as a global leader in healthcare innovation. By centering the needs of the</w:t>
      </w:r>
      <w:r>
        <w:t xml:space="preserve"> </w:t>
      </w:r>
      <w:r>
        <w:rPr>
          <w:bCs/>
          <w:b/>
        </w:rPr>
        <w:t xml:space="preserve">Surgeon</w:t>
      </w:r>
      <w:r>
        <w:t xml:space="preserve"> </w:t>
      </w:r>
      <w:r>
        <w:t xml:space="preserve">within Catalonia’s unique urban medical context, this</w:t>
      </w:r>
      <w:r>
        <w:t xml:space="preserve"> </w:t>
      </w:r>
      <w:r>
        <w:rPr>
          <w:bCs/>
          <w:b/>
        </w:rPr>
        <w:t xml:space="preserve">Research Proposal</w:t>
      </w:r>
      <w:r>
        <w:t xml:space="preserve"> </w:t>
      </w:r>
      <w:r>
        <w:t xml:space="preserve">promises not only to elevate surgical standards locally but also to generate a replicable blueprint for Europe. As Barcelona continues to attract international patients seeking advanced care, optimizing surgical workflows through evidence-based training is no longer optional; it is the cornerstone of sustainable healthcare excellence in Spain’s most vibrant medical ecosystem. This project will empower Barcelona’s</w:t>
      </w:r>
      <w:r>
        <w:t xml:space="preserve"> </w:t>
      </w:r>
      <w:r>
        <w:rPr>
          <w:bCs/>
          <w:b/>
        </w:rPr>
        <w:t xml:space="preserve">Surgeon</w:t>
      </w:r>
      <w:r>
        <w:t xml:space="preserve"> </w:t>
      </w:r>
      <w:r>
        <w:t xml:space="preserve">workforce to deliver precision care that reflects the city’s legacy of medical ingenuity while addressing modern challenges head-on.</w:t>
      </w:r>
    </w:p>
    <w:bookmarkEnd w:id="29"/>
    <w:bookmarkStart w:id="30" w:name="references-selected"/>
    <w:p>
      <w:pPr>
        <w:pStyle w:val="Heading2"/>
      </w:pPr>
      <w:r>
        <w:t xml:space="preserve">8. References (Selected)</w:t>
      </w:r>
    </w:p>
    <w:p>
      <w:pPr>
        <w:numPr>
          <w:ilvl w:val="0"/>
          <w:numId w:val="1003"/>
        </w:numPr>
        <w:pStyle w:val="Compact"/>
      </w:pPr>
      <w:r>
        <w:t xml:space="preserve">Rodríguez, A. et al. (2023). "Surgical Training Disparities in Southern Europe." *Journal of Surgical Education*, 80(4), pp. 611–619.</w:t>
      </w:r>
    </w:p>
    <w:p>
      <w:pPr>
        <w:numPr>
          <w:ilvl w:val="0"/>
          <w:numId w:val="1003"/>
        </w:numPr>
        <w:pStyle w:val="Compact"/>
      </w:pPr>
      <w:r>
        <w:t xml:space="preserve">Catalan Health Institute (CatSalut). (2024). *Healthcare Efficiency Report: Barcelona Metropolitan Area*. Barcelona: Generalitat de Catalunya.</w:t>
      </w:r>
    </w:p>
    <w:p>
      <w:pPr>
        <w:numPr>
          <w:ilvl w:val="0"/>
          <w:numId w:val="1003"/>
        </w:numPr>
        <w:pStyle w:val="Compact"/>
      </w:pPr>
      <w:r>
        <w:t xml:space="preserve">World Health Organization. (2023). *Digital Innovation in Surgery: Global Best Practices*. Geneva.</w:t>
      </w:r>
    </w:p>
    <w:p>
      <w:pPr>
        <w:numPr>
          <w:ilvl w:val="0"/>
          <w:numId w:val="1003"/>
        </w:numPr>
        <w:pStyle w:val="Compact"/>
      </w:pPr>
      <w:r>
        <w:t xml:space="preserve">Catalan Surgical Association. (2024). *Position Paper on Surgical Standardization*. Barcelona.</w:t>
      </w:r>
    </w:p>
    <w:p>
      <w:pPr>
        <w:pStyle w:val="FirstParagraph"/>
      </w:pPr>
      <w:r>
        <w:rPr>
          <w:iCs/>
          <w:i/>
        </w:rPr>
        <w:t xml:space="preserve">Word Count: 857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Surgical Excellence in Spain Barcelona</dc:title>
  <dc:creator/>
  <dc:language>en</dc:language>
  <cp:keywords/>
  <dcterms:created xsi:type="dcterms:W3CDTF">2026-07-20T21:22:40Z</dcterms:created>
  <dcterms:modified xsi:type="dcterms:W3CDTF">2026-07-20T21:22:40Z</dcterms:modified>
</cp:coreProperties>
</file>

<file path=docProps/custom.xml><?xml version="1.0" encoding="utf-8"?>
<Properties xmlns="http://schemas.openxmlformats.org/officeDocument/2006/custom-properties" xmlns:vt="http://schemas.openxmlformats.org/officeDocument/2006/docPropsVTypes"/>
</file>