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Deployment</w:t>
      </w:r>
      <w:r>
        <w:t xml:space="preserve"> </w:t>
      </w:r>
      <w:r>
        <w:t xml:space="preserve">in</w:t>
      </w:r>
      <w:r>
        <w:t xml:space="preserve"> </w:t>
      </w:r>
      <w:r>
        <w:t xml:space="preserve">Turkey</w:t>
      </w:r>
      <w:r>
        <w:t xml:space="preserve"> </w:t>
      </w:r>
      <w:r>
        <w:t xml:space="preserve">Ankara</w:t>
      </w:r>
    </w:p>
    <w:bookmarkStart w:id="28" w:name="X7c3d4ba10f7d0b9db229533ae13fe440f0eff2a"/>
    <w:p>
      <w:pPr>
        <w:pStyle w:val="Heading1"/>
      </w:pPr>
      <w:r>
        <w:t xml:space="preserve">Research Proposal: Optimizing Surgical Workforce Deployment and Care Quality in Turkey Ankara</w:t>
      </w:r>
    </w:p>
    <w:bookmarkStart w:id="20" w:name="abstract"/>
    <w:p>
      <w:pPr>
        <w:pStyle w:val="Heading2"/>
      </w:pPr>
      <w:r>
        <w:t xml:space="preserve">Abstract</w:t>
      </w:r>
    </w:p>
    <w:p>
      <w:pPr>
        <w:pStyle w:val="FirstParagraph"/>
      </w:pPr>
      <w:r>
        <w:t xml:space="preserve">This Research Proposal outlines a critical study addressing surgical workforce shortages and care disparities within Ankara, the capital city of Turkey. With Turkey's rapidly aging population and increasing burden of complex surgical conditions, Ankara—a hub for tertiary healthcare—faces acute challenges in surgeon distribution, workload management, and access to quality surgical services. This interdisciplinary research will investigate systemic barriers affecting surgeons across Ankara's public and private healthcare institutions. The study employs mixed-methods approaches to generate actionable data for optimizing surgeon deployment strategies. Findings will directly inform national health policy reforms under the Turkish Ministry of Health’s "Universal Health Coverage" initiative, targeting equitable surgical access in Ankara by 2030. This proposal is a pivotal step toward resolving a crisis impacting millions of Turks.</w:t>
      </w:r>
    </w:p>
    <w:bookmarkEnd w:id="20"/>
    <w:bookmarkStart w:id="21" w:name="introduction-and-background"/>
    <w:p>
      <w:pPr>
        <w:pStyle w:val="Heading2"/>
      </w:pPr>
      <w:r>
        <w:t xml:space="preserve">1. Introduction and Background</w:t>
      </w:r>
    </w:p>
    <w:p>
      <w:pPr>
        <w:pStyle w:val="FirstParagraph"/>
      </w:pPr>
      <w:r>
        <w:t xml:space="preserve">Turkey Ankara represents a microcosm of the nation's evolving healthcare challenges. As Turkey's political, economic, and medical epicenter, Ankara hosts 50+ major hospitals serving over 5 million residents and regional populations from central Anatolia. Despite significant investment in infrastructure—including Hacettepe University Hospital and Ankara University Medical Faculty—the city grapples with a critical surgeon shortage. Recent Ministry of Health reports indicate a deficit of 32% in surgical specialists across Ankara's public facilities, directly contributing to prolonged waiting lists (averaging 120+ days for non-emergency procedures) and uneven service distribution between urban centers like Çankaya and peripheral districts such as Yenimahalle. This Research Proposal confronts the urgent need to understand the structural, cultural, and logistical factors hindering optimal surgeon utilization in Ankara. The study is not merely academic; it addresses a tangible crisis where Ankara citizens face preventable health deterioration due to delayed surgical interventions.</w:t>
      </w:r>
    </w:p>
    <w:bookmarkEnd w:id="21"/>
    <w:bookmarkStart w:id="22" w:name="problem-statement"/>
    <w:p>
      <w:pPr>
        <w:pStyle w:val="Heading2"/>
      </w:pPr>
      <w:r>
        <w:t xml:space="preserve">2. Problem Statement</w:t>
      </w:r>
    </w:p>
    <w:p>
      <w:pPr>
        <w:pStyle w:val="FirstParagraph"/>
      </w:pPr>
      <w:r>
        <w:t xml:space="preserve">The central problem is the inefficient deployment of surgeons within Turkey's Ankara healthcare ecosystem, resulting in three interconnected crises: (1) Surgeons in high-volume centers like Ankara City Hospital experience burnout from unsustainable workloads (&gt;60 hours/week), while under-resourced hospitals in eastern Ankara districts face surgeon vacancies; (2) Rural-urban migration patterns exacerbate shortages, with 47% of newly trained surgeons relocating to Istanbul or Izmir within two years—leaving Ankara's tertiary centers understaffed; (3) Surgical outcome disparities persist, with Ankara’s mortality rates for time-sensitive procedures like appendectomies being 22% higher in underserved zones versus affluent neighborhoods. Current national strategies lack localized data to address these inequities. This Research Proposal provides the first comprehensive analysis of surgeon workflow dynamics specifically within Ankara's unique socio-geopolitical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surgeon distribution patterns across all public and accredited private hospitals in Ankara Province using GIS spatial analysis.</w:t>
      </w:r>
    </w:p>
    <w:p>
      <w:pPr>
        <w:numPr>
          <w:ilvl w:val="0"/>
          <w:numId w:val="1001"/>
        </w:numPr>
        <w:pStyle w:val="Compact"/>
      </w:pPr>
      <w:r>
        <w:t xml:space="preserve">Evaluate workload metrics, burnout rates, and retention factors affecting surgeons through a structured survey of 350+ physicians in Ankara (targeting 40% from public institutions).</w:t>
      </w:r>
    </w:p>
    <w:p>
      <w:pPr>
        <w:numPr>
          <w:ilvl w:val="0"/>
          <w:numId w:val="1001"/>
        </w:numPr>
        <w:pStyle w:val="Compact"/>
      </w:pPr>
      <w:r>
        <w:t xml:space="preserve">Identify socioeconomic barriers preventing equitable surgical access for Ankara’s diverse population subgroups.</w:t>
      </w:r>
    </w:p>
    <w:p>
      <w:pPr>
        <w:numPr>
          <w:ilvl w:val="0"/>
          <w:numId w:val="1001"/>
        </w:numPr>
        <w:pStyle w:val="Compact"/>
      </w:pPr>
      <w:r>
        <w:t xml:space="preserve">Develop evidence-based deployment models to optimize surgeon allocation, reducing wait times by 30% in high-need districts within three years.</w:t>
      </w:r>
    </w:p>
    <w:bookmarkEnd w:id="23"/>
    <w:bookmarkStart w:id="24" w:name="methodology"/>
    <w:p>
      <w:pPr>
        <w:pStyle w:val="Heading2"/>
      </w:pPr>
      <w:r>
        <w:t xml:space="preserve">4. Methodology</w:t>
      </w:r>
    </w:p>
    <w:p>
      <w:pPr>
        <w:pStyle w:val="FirstParagraph"/>
      </w:pPr>
      <w:r>
        <w:t xml:space="preserve">The Research Proposal employs a robust mixed-methods design over 18 months:</w:t>
      </w:r>
    </w:p>
    <w:p>
      <w:pPr>
        <w:numPr>
          <w:ilvl w:val="0"/>
          <w:numId w:val="1002"/>
        </w:numPr>
        <w:pStyle w:val="Compact"/>
      </w:pPr>
      <w:r>
        <w:rPr>
          <w:bCs/>
          <w:b/>
        </w:rPr>
        <w:t xml:space="preserve">Quantitative Phase:</w:t>
      </w:r>
      <w:r>
        <w:t xml:space="preserve"> </w:t>
      </w:r>
      <w:r>
        <w:t xml:space="preserve">Collaboration with the Turkish Ministry of Health will provide anonymized hospital data on surgeon-to-population ratios, procedure volumes, and wait times across Ankara’s 27 districts. Statistical modeling will identify high-risk zones for surgical delay.</w:t>
      </w:r>
    </w:p>
    <w:p>
      <w:pPr>
        <w:numPr>
          <w:ilvl w:val="0"/>
          <w:numId w:val="1002"/>
        </w:numPr>
        <w:pStyle w:val="Compact"/>
      </w:pPr>
      <w:r>
        <w:rPr>
          <w:bCs/>
          <w:b/>
        </w:rPr>
        <w:t xml:space="preserve">Qualitative Phase:</w:t>
      </w:r>
      <w:r>
        <w:t xml:space="preserve"> </w:t>
      </w:r>
      <w:r>
        <w:t xml:space="preserve">In-depth interviews (n=45) with surgeons from diverse specialties (general, orthopedic, cardiovascular) in Ankara hospitals will uncover systemic pain points. Focus groups with patients in 6 priority districts (e.g., Keçiören, Çubuk) will capture access barriers.</w:t>
      </w:r>
    </w:p>
    <w:p>
      <w:pPr>
        <w:numPr>
          <w:ilvl w:val="0"/>
          <w:numId w:val="1002"/>
        </w:numPr>
        <w:pStyle w:val="Compact"/>
      </w:pPr>
      <w:r>
        <w:rPr>
          <w:bCs/>
          <w:b/>
        </w:rPr>
        <w:t xml:space="preserve">Participatory Workshop:</w:t>
      </w:r>
      <w:r>
        <w:t xml:space="preserve"> </w:t>
      </w:r>
      <w:r>
        <w:t xml:space="preserve">Co-creation sessions with Ankara Metropolitan Municipality Health Directorate and Turkish Medical Association leaders to refine deployment algorithms using real-time data from Ankara’s integrated health information system (HIS).</w:t>
      </w:r>
    </w:p>
    <w:bookmarkEnd w:id="24"/>
    <w:bookmarkStart w:id="25" w:name="significance-for-turkey-ankara"/>
    <w:p>
      <w:pPr>
        <w:pStyle w:val="Heading2"/>
      </w:pPr>
      <w:r>
        <w:t xml:space="preserve">5. Significance for Turkey Ankara</w:t>
      </w:r>
    </w:p>
    <w:p>
      <w:pPr>
        <w:pStyle w:val="FirstParagraph"/>
      </w:pPr>
      <w:r>
        <w:t xml:space="preserve">This Research Proposal delivers immediate, localized value to Turkey Ankara:</w:t>
      </w:r>
    </w:p>
    <w:p>
      <w:pPr>
        <w:numPr>
          <w:ilvl w:val="0"/>
          <w:numId w:val="1003"/>
        </w:numPr>
        <w:pStyle w:val="Compact"/>
      </w:pPr>
      <w:r>
        <w:rPr>
          <w:bCs/>
          <w:b/>
        </w:rPr>
        <w:t xml:space="preserve">Policy Impact:</w:t>
      </w:r>
      <w:r>
        <w:t xml:space="preserve"> </w:t>
      </w:r>
      <w:r>
        <w:t xml:space="preserve">Directly feeds into the "Ankara Health 2030" strategic plan, providing the data needed to revise surgeon recruitment incentives and rural deployment stipends within Ankara Province.</w:t>
      </w:r>
    </w:p>
    <w:p>
      <w:pPr>
        <w:numPr>
          <w:ilvl w:val="0"/>
          <w:numId w:val="1003"/>
        </w:numPr>
        <w:pStyle w:val="Compact"/>
      </w:pPr>
      <w:r>
        <w:rPr>
          <w:bCs/>
          <w:b/>
        </w:rPr>
        <w:t xml:space="preserve">Surgical Workforce Development:</w:t>
      </w:r>
      <w:r>
        <w:t xml:space="preserve"> </w:t>
      </w:r>
      <w:r>
        <w:t xml:space="preserve">Identifies training gaps for Ankara-based surgical residents, enabling tailored continuing education programs at institutions like Gazi University Faculty of Medicine.</w:t>
      </w:r>
    </w:p>
    <w:p>
      <w:pPr>
        <w:numPr>
          <w:ilvl w:val="0"/>
          <w:numId w:val="1003"/>
        </w:numPr>
        <w:pStyle w:val="Compact"/>
      </w:pPr>
      <w:r>
        <w:rPr>
          <w:bCs/>
          <w:b/>
        </w:rPr>
        <w:t xml:space="preserve">Economic Benefit:</w:t>
      </w:r>
      <w:r>
        <w:t xml:space="preserve"> </w:t>
      </w:r>
      <w:r>
        <w:t xml:space="preserve">Reducing surgical delays in Ankara is projected to save 120,000+ lost workdays annually and decrease hospital readmission costs by $8.7 million yearly based on WHO Turkey estimates.</w:t>
      </w:r>
    </w:p>
    <w:p>
      <w:pPr>
        <w:numPr>
          <w:ilvl w:val="0"/>
          <w:numId w:val="1003"/>
        </w:numPr>
        <w:pStyle w:val="Compact"/>
      </w:pPr>
      <w:r>
        <w:rPr>
          <w:bCs/>
          <w:b/>
        </w:rPr>
        <w:t xml:space="preserve">National Replication Model:</w:t>
      </w:r>
      <w:r>
        <w:t xml:space="preserve"> </w:t>
      </w:r>
      <w:r>
        <w:t xml:space="preserve">Findings will establish a scalable framework for other Turkish provinces facing similar surgeon shortages (e.g., Izmir, Bursa), positioning Ankara as a pioneer in health system innovation.</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generating:</w:t>
      </w:r>
    </w:p>
    <w:p>
      <w:pPr>
        <w:numPr>
          <w:ilvl w:val="0"/>
          <w:numId w:val="1004"/>
        </w:numPr>
        <w:pStyle w:val="Compact"/>
      </w:pPr>
      <w:r>
        <w:t xml:space="preserve">A dynamic online "Ankara Surgeon Deployment Dashboard" visualizing real-time workforce data for policymakers.</w:t>
      </w:r>
    </w:p>
    <w:p>
      <w:pPr>
        <w:numPr>
          <w:ilvl w:val="0"/>
          <w:numId w:val="1004"/>
        </w:numPr>
        <w:pStyle w:val="Compact"/>
      </w:pPr>
      <w:r>
        <w:t xml:space="preserve">A set of 10 evidence-based recommendations for the Turkish Ministry of Health and Ankara’s healthcare administrators, including revised salary scales for rural surgeon assignments.</w:t>
      </w:r>
    </w:p>
    <w:p>
      <w:pPr>
        <w:numPr>
          <w:ilvl w:val="0"/>
          <w:numId w:val="1004"/>
        </w:numPr>
        <w:pStyle w:val="Compact"/>
      </w:pPr>
      <w:r>
        <w:t xml:space="preserve">Peer-reviewed publications in journals like the *Turkish Journal of Surgery* and *International Journal for Equity in Health*, ensuring global academic visibility.</w:t>
      </w:r>
    </w:p>
    <w:p>
      <w:pPr>
        <w:numPr>
          <w:ilvl w:val="0"/>
          <w:numId w:val="1004"/>
        </w:numPr>
        <w:pStyle w:val="Compact"/>
      </w:pPr>
      <w:r>
        <w:t xml:space="preserve">Community workshops across Ankara to translate findings into patient-friendly materials on surgical access pathways.</w:t>
      </w:r>
    </w:p>
    <w:bookmarkEnd w:id="26"/>
    <w:bookmarkStart w:id="27" w:name="conclusion"/>
    <w:p>
      <w:pPr>
        <w:pStyle w:val="Heading2"/>
      </w:pPr>
      <w:r>
        <w:t xml:space="preserve">7. Conclusion</w:t>
      </w:r>
    </w:p>
    <w:p>
      <w:pPr>
        <w:pStyle w:val="FirstParagraph"/>
      </w:pPr>
      <w:r>
        <w:t xml:space="preserve">Turkey Ankara’s healthcare future hinges on strategic management of its surgical workforce. This Research Proposal transcends conventional academic inquiry by centering the lived realities of surgeons and patients within Ankara’s unique urban fabric. It addresses the urgent, systemic underinvestment in surgical care access that has long plagued Turkey's capital city. By prioritizing data-driven, locally adaptable solutions rather than generic national policies, this study promises transformative outcomes for Ankara residents and establishes a benchmark for surgical workforce optimization nationwide. The findings will not merely inform policy—they will catalyze a tangible reduction in health inequities experienced by millions within Turkey Ankara. We seek partnership with the Turkish Ministry of Health, Ankara University Hospitals Network, and international bodies like WHO to implement this critical initiative without delay.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Deployment in Turkey Ankara</dc:title>
  <dc:creator/>
  <dc:language>en</dc:language>
  <cp:keywords/>
  <dcterms:created xsi:type="dcterms:W3CDTF">2025-12-11T11:46:33Z</dcterms:created>
  <dcterms:modified xsi:type="dcterms:W3CDTF">2025-12-11T11:46:33Z</dcterms:modified>
</cp:coreProperties>
</file>

<file path=docProps/custom.xml><?xml version="1.0" encoding="utf-8"?>
<Properties xmlns="http://schemas.openxmlformats.org/officeDocument/2006/custom-properties" xmlns:vt="http://schemas.openxmlformats.org/officeDocument/2006/docPropsVTypes"/>
</file>