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through</w:t>
      </w:r>
      <w:r>
        <w:t xml:space="preserve"> </w:t>
      </w:r>
      <w:r>
        <w:t xml:space="preserve">Surgeon</w:t>
      </w:r>
      <w:r>
        <w:t xml:space="preserve"> </w:t>
      </w:r>
      <w:r>
        <w:t xml:space="preserve">Training</w:t>
      </w:r>
      <w:r>
        <w:t xml:space="preserve"> </w:t>
      </w:r>
      <w:r>
        <w:t xml:space="preserve">and</w:t>
      </w:r>
      <w:r>
        <w:t xml:space="preserve"> </w:t>
      </w:r>
      <w:r>
        <w:t xml:space="preserve">Outcomes</w:t>
      </w:r>
      <w:r>
        <w:t xml:space="preserve"> </w:t>
      </w:r>
      <w:r>
        <w:t xml:space="preserve">Analysis</w:t>
      </w:r>
      <w:r>
        <w:t xml:space="preserve"> </w:t>
      </w:r>
      <w:r>
        <w:t xml:space="preserve">in</w:t>
      </w:r>
      <w:r>
        <w:t xml:space="preserve"> </w:t>
      </w:r>
      <w:r>
        <w:t xml:space="preserve">Istanbul,</w:t>
      </w:r>
      <w:r>
        <w:t xml:space="preserve"> </w:t>
      </w:r>
      <w:r>
        <w:t xml:space="preserve">Turkey</w:t>
      </w:r>
    </w:p>
    <w:bookmarkStart w:id="29" w:name="X8de7a92b8dd05cd52fcc5f81c6d0e9f01de5b42"/>
    <w:p>
      <w:pPr>
        <w:pStyle w:val="Heading1"/>
      </w:pPr>
      <w:r>
        <w:t xml:space="preserve">Research Proposal: Advancing Surgical Excellence through Surgeon Training and Outcomes Analysis in Istanbul, Turkey</w:t>
      </w:r>
    </w:p>
    <w:bookmarkStart w:id="20" w:name="abstract"/>
    <w:p>
      <w:pPr>
        <w:pStyle w:val="Heading2"/>
      </w:pPr>
      <w:r>
        <w:t xml:space="preserve">Abstract</w:t>
      </w:r>
    </w:p>
    <w:p>
      <w:pPr>
        <w:pStyle w:val="FirstParagraph"/>
      </w:pPr>
      <w:r>
        <w:t xml:space="preserve">This research proposal outlines a comprehensive study focused on enhancing the capabilities and outcomes of surgeons practicing in Istanbul, Turkey. The project addresses critical gaps in surgical training methodologies, post-operative care protocols, and cross-specialty collaboration within the rapidly evolving healthcare landscape of Turkey Istanbul. By conducting a longitudinal analysis of minimally invasive surgical (MIS) procedures performed by surgeons across major tertiary care hospitals in Istanbul, this Research Proposal aims to establish evidence-based standards that elevate patient safety, reduce complications, and position Turkey as a global leader in advanced surgical care. The findings will directly benefit the Turkish healthcare ecosystem and inform future policy decisions for Surgeon development nationwide.</w:t>
      </w:r>
    </w:p>
    <w:bookmarkEnd w:id="20"/>
    <w:bookmarkStart w:id="21" w:name="X4a1eb78b1ba22a88d07adf7e0b2f964d93677f8"/>
    <w:p>
      <w:pPr>
        <w:pStyle w:val="Heading2"/>
      </w:pPr>
      <w:r>
        <w:t xml:space="preserve">1. Introduction: The Imperative for Surgical Excellence in Istanbul</w:t>
      </w:r>
    </w:p>
    <w:p>
      <w:pPr>
        <w:pStyle w:val="FirstParagraph"/>
      </w:pPr>
      <w:r>
        <w:t xml:space="preserve">Istanbul, as Turkey's largest city and a major hub for medical tourism, hosts world-class hospitals such as American Hospital Istanbul, Medipol Mega University Hospital, and private institutions attracting patients from across Europe and the Middle East. Despite this prominence, the consistent delivery of optimal surgical outcomes requires continuous evaluation of surgeon competency. This Research Proposal directly targets the need to standardize and enhance surgical practices among Surgeon professionals operating within Turkey Istanbul's diverse healthcare network. The significance lies in aligning local expertise with international best practices, thereby strengthening Turkey's reputation as a destination for high-quality surgical care while improving domestic patient access to advanced treatments.</w:t>
      </w:r>
    </w:p>
    <w:bookmarkEnd w:id="21"/>
    <w:bookmarkStart w:id="22" w:name="problem-statement"/>
    <w:p>
      <w:pPr>
        <w:pStyle w:val="Heading2"/>
      </w:pPr>
      <w:r>
        <w:t xml:space="preserve">2. Problem Statement</w:t>
      </w:r>
    </w:p>
    <w:p>
      <w:pPr>
        <w:pStyle w:val="FirstParagraph"/>
      </w:pPr>
      <w:r>
        <w:t xml:space="preserve">A significant challenge persists in Turkey Istanbul: variability in surgical outcomes, particularly for complex MIS procedures like laparoscopic colorectal surgery and robotic-assisted urological interventions, due to inconsistent training frameworks and limited real-time outcome monitoring. Current surgeon professional development programs often lack standardized metrics for assessing technical skill progression. This Research Proposal identifies the critical need for a localized, data-driven approach to evaluate how Surgeon experience, institutional resources, and multidisciplinary teamwork directly impact patient recovery times, complication rates (e.g., infection, reoperation), and long-term functional outcomes within the Turkish healthcare context. Failure to address this gap risks diminishing Istanbul's competitive edge in medical tourism and compromising patient safety standards.</w:t>
      </w:r>
    </w:p>
    <w:bookmarkEnd w:id="22"/>
    <w:bookmarkStart w:id="23" w:name="research-objectives"/>
    <w:p>
      <w:pPr>
        <w:pStyle w:val="Heading2"/>
      </w:pPr>
      <w:r>
        <w:t xml:space="preserve">3. Research Objectives</w:t>
      </w:r>
    </w:p>
    <w:p>
      <w:pPr>
        <w:numPr>
          <w:ilvl w:val="0"/>
          <w:numId w:val="1001"/>
        </w:numPr>
        <w:pStyle w:val="Compact"/>
      </w:pPr>
      <w:r>
        <w:t xml:space="preserve">To conduct a comparative analysis of surgical outcomes (complication rates, hospital stay duration, readmission rates) for three common MIS procedures performed by Surgeons at four leading hospitals in Istanbul, Turkey.</w:t>
      </w:r>
    </w:p>
    <w:p>
      <w:pPr>
        <w:numPr>
          <w:ilvl w:val="0"/>
          <w:numId w:val="1001"/>
        </w:numPr>
        <w:pStyle w:val="Compact"/>
      </w:pPr>
      <w:r>
        <w:t xml:space="preserve">To evaluate the correlation between surgeon-specific factors (years of experience, specialized training certifications obtained within Turkey or internationally) and patient outcome metrics.</w:t>
      </w:r>
    </w:p>
    <w:p>
      <w:pPr>
        <w:numPr>
          <w:ilvl w:val="0"/>
          <w:numId w:val="1001"/>
        </w:numPr>
        <w:pStyle w:val="Compact"/>
      </w:pPr>
      <w:r>
        <w:t xml:space="preserve">To identify institutional barriers and facilitators to implementing standardized perioperative care pathways for surgeons operating in Istanbul's healthcare system.</w:t>
      </w:r>
    </w:p>
    <w:p>
      <w:pPr>
        <w:numPr>
          <w:ilvl w:val="0"/>
          <w:numId w:val="1001"/>
        </w:numPr>
        <w:pStyle w:val="Compact"/>
      </w:pPr>
      <w:r>
        <w:t xml:space="preserve">To develop a validated, culturally relevant competency assessment framework specifically designed for Surgeons practicing in Turkey Istanbul, incorporating both technical skill and communication proficiency.</w:t>
      </w:r>
    </w:p>
    <w:bookmarkEnd w:id="23"/>
    <w:bookmarkStart w:id="24" w:name="methodology"/>
    <w:p>
      <w:pPr>
        <w:pStyle w:val="Heading2"/>
      </w:pPr>
      <w:r>
        <w:t xml:space="preserve">4. Methodology</w:t>
      </w:r>
    </w:p>
    <w:p>
      <w:pPr>
        <w:pStyle w:val="FirstParagraph"/>
      </w:pPr>
      <w:r>
        <w:t xml:space="preserve">This mixed-methods study will employ a 15-month longitudinal design across four major academic and tertiary hospitals in Istanbul (including university-affiliated centers). Phase 1 involves retrospective analysis of 3,000 MIS procedure records (collected over the past three years) from electronic health records, focusing on patient demographics, surgeon details, and clinical outcomes. Phase 2 comprises prospective data collection: standardized surgical skill assessments using validated tools like the Global Evaluative Assessment of Robotic Skills (GEARS) for surgeons performing targeted procedures in 2024-2025. Phase 3 includes semi-structured interviews with 35 Surgeons and 15 nursing/technical staff across the selected Istanbul hospitals to explore systemic challenges. All data will be analyzed using SPSS and thematic analysis software, ensuring adherence to Turkish medical ethics protocols approved by institutional review boards.</w:t>
      </w:r>
    </w:p>
    <w:bookmarkEnd w:id="24"/>
    <w:bookmarkStart w:id="25" w:name="significance-of-the-research-proposal"/>
    <w:p>
      <w:pPr>
        <w:pStyle w:val="Heading2"/>
      </w:pPr>
      <w:r>
        <w:t xml:space="preserve">5. Significance of the Research Proposal</w:t>
      </w:r>
    </w:p>
    <w:p>
      <w:pPr>
        <w:pStyle w:val="FirstParagraph"/>
      </w:pPr>
      <w:r>
        <w:t xml:space="preserve">This Research Proposal delivers multi-faceted value for Turkey Istanbul and its Surgeon workforce:</w:t>
      </w:r>
    </w:p>
    <w:p>
      <w:pPr>
        <w:numPr>
          <w:ilvl w:val="0"/>
          <w:numId w:val="1002"/>
        </w:numPr>
        <w:pStyle w:val="Compact"/>
      </w:pPr>
      <w:r>
        <w:rPr>
          <w:bCs/>
          <w:b/>
        </w:rPr>
        <w:t xml:space="preserve">Patient-Centric Impact:</w:t>
      </w:r>
      <w:r>
        <w:t xml:space="preserve"> </w:t>
      </w:r>
      <w:r>
        <w:t xml:space="preserve">Directly contributes to reducing preventable complications and improving recovery experiences for patients undergoing surgery in Istanbul.</w:t>
      </w:r>
    </w:p>
    <w:p>
      <w:pPr>
        <w:numPr>
          <w:ilvl w:val="0"/>
          <w:numId w:val="1002"/>
        </w:numPr>
        <w:pStyle w:val="Compact"/>
      </w:pPr>
      <w:r>
        <w:rPr>
          <w:bCs/>
          <w:b/>
        </w:rPr>
        <w:t xml:space="preserve">Surgeon Professional Development:</w:t>
      </w:r>
      <w:r>
        <w:t xml:space="preserve"> </w:t>
      </w:r>
      <w:r>
        <w:t xml:space="preserve">Creates a tailored competency framework to guide continuous learning and career progression for Surgeons across Turkey, enhancing their global competitiveness.</w:t>
      </w:r>
    </w:p>
    <w:p>
      <w:pPr>
        <w:numPr>
          <w:ilvl w:val="0"/>
          <w:numId w:val="1002"/>
        </w:numPr>
        <w:pStyle w:val="Compact"/>
      </w:pPr>
      <w:r>
        <w:rPr>
          <w:bCs/>
          <w:b/>
        </w:rPr>
        <w:t xml:space="preserve">Economic &amp; Tourism Growth:</w:t>
      </w:r>
      <w:r>
        <w:t xml:space="preserve"> </w:t>
      </w:r>
      <w:r>
        <w:t xml:space="preserve">Strengthens Istanbul's position as a premier medical tourism destination by providing verifiable evidence of superior surgical outcomes, attracting international patients and boosting revenue for Turkish healthcare institutions.</w:t>
      </w:r>
    </w:p>
    <w:p>
      <w:pPr>
        <w:numPr>
          <w:ilvl w:val="0"/>
          <w:numId w:val="1002"/>
        </w:numPr>
        <w:pStyle w:val="Compact"/>
      </w:pPr>
      <w:r>
        <w:rPr>
          <w:bCs/>
          <w:b/>
        </w:rPr>
        <w:t xml:space="preserve">National Policy Influence:</w:t>
      </w:r>
      <w:r>
        <w:t xml:space="preserve"> </w:t>
      </w:r>
      <w:r>
        <w:t xml:space="preserve">The findings will be presented to the Ministry of Health in Turkey, informing future surgeon training accreditation standards and resource allocation within the national healthcare strategy.</w:t>
      </w:r>
    </w:p>
    <w:bookmarkEnd w:id="25"/>
    <w:bookmarkStart w:id="26" w:name="expected-outcomes-dissemination"/>
    <w:p>
      <w:pPr>
        <w:pStyle w:val="Heading2"/>
      </w:pPr>
      <w:r>
        <w:t xml:space="preserve">6. Expected Outcomes &amp; Dissemination</w:t>
      </w:r>
    </w:p>
    <w:p>
      <w:pPr>
        <w:pStyle w:val="FirstParagraph"/>
      </w:pPr>
      <w:r>
        <w:t xml:space="preserve">The Research Proposal anticipates generating a comprehensive report detailing outcome benchmarks, predictive factors for success in MIS surgery within Istanbul's context, and the validated Surgeon competency assessment tool. This will be disseminated through:</w:t>
      </w:r>
    </w:p>
    <w:p>
      <w:pPr>
        <w:numPr>
          <w:ilvl w:val="0"/>
          <w:numId w:val="1003"/>
        </w:numPr>
        <w:pStyle w:val="Compact"/>
      </w:pPr>
      <w:r>
        <w:t xml:space="preserve">Peer-reviewed publications in journals like *Journal of Surgical Research* or *International Journal of Medical Robotics*.</w:t>
      </w:r>
    </w:p>
    <w:p>
      <w:pPr>
        <w:numPr>
          <w:ilvl w:val="0"/>
          <w:numId w:val="1003"/>
        </w:numPr>
        <w:pStyle w:val="Compact"/>
      </w:pPr>
      <w:r>
        <w:t xml:space="preserve">Workshops for surgeons and hospital administrators at the Istanbul Medical Congress (2025).</w:t>
      </w:r>
    </w:p>
    <w:p>
      <w:pPr>
        <w:numPr>
          <w:ilvl w:val="0"/>
          <w:numId w:val="1003"/>
        </w:numPr>
        <w:pStyle w:val="Compact"/>
      </w:pPr>
      <w:r>
        <w:t xml:space="preserve">A dedicated online resource hub managed by the Turkish Surgical Association, accessible to all Surgeons across Turkey.</w:t>
      </w:r>
    </w:p>
    <w:p>
      <w:pPr>
        <w:numPr>
          <w:ilvl w:val="0"/>
          <w:numId w:val="1003"/>
        </w:numPr>
        <w:pStyle w:val="Compact"/>
      </w:pPr>
      <w:r>
        <w:t xml:space="preserve">Policy briefs for the Ministry of Health in Ankara, proposing evidence-based training reforms.</w:t>
      </w:r>
    </w:p>
    <w:bookmarkEnd w:id="26"/>
    <w:bookmarkStart w:id="27" w:name="budget-and-timeline"/>
    <w:p>
      <w:pPr>
        <w:pStyle w:val="Heading2"/>
      </w:pPr>
      <w:r>
        <w:t xml:space="preserve">7. Budget and Timeline</w:t>
      </w:r>
    </w:p>
    <w:p>
      <w:pPr>
        <w:pStyle w:val="FirstParagraph"/>
      </w:pPr>
      <w:r>
        <w:t xml:space="preserve">The estimated budget of $185,000 (USD) covers personnel (research coordinator, biostatistician), data acquisition licenses, survey tools, travel within Istanbul for fieldwork, and dissemination events. The project timeline spans 16 months: Months 1-3 (Protocol Finalization &amp; Ethics Approval), Months 4-9 (Data Collection &amp; Analysis), Months 10-12 (Framework Development), and Months 13-16 (Dissemination &amp; Policy Engagement). All phases are designed with strict adherence to Turkish healthcare data privacy laws.</w:t>
      </w:r>
    </w:p>
    <w:bookmarkEnd w:id="27"/>
    <w:bookmarkStart w:id="28" w:name="conclusion"/>
    <w:p>
      <w:pPr>
        <w:pStyle w:val="Heading2"/>
      </w:pPr>
      <w:r>
        <w:t xml:space="preserve">8. Conclusion</w:t>
      </w:r>
    </w:p>
    <w:p>
      <w:pPr>
        <w:pStyle w:val="FirstParagraph"/>
      </w:pPr>
      <w:r>
        <w:t xml:space="preserve">The proposed Research Proposal is not merely an academic exercise; it is a strategic investment in the future of surgical care within Turkey Istanbul and beyond. By centering the expertise of Surgeons as both subjects and key stakeholders, this initiative directly addresses the unique demands of Turkey's healthcare market while contributing to global surgical science. It empowers Surgeon professionals with actionable data, strengthens patient trust in Istanbul’s medical infrastructure, and provides a replicable model for enhancing surgical outcomes across Turkey. This project positions Istanbul at the forefront of innovative surgical research within the Turkish context, fulfilling a critical need for evidence-based advancement in one of the world's most dynamic healthcare environments. The successful implementation of this Research Proposal will establish Istanbul as a demonstrable leader in surgeon excellence and patient-centered surgical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through Surgeon Training and Outcomes Analysis in Istanbul, Turkey</dc:title>
  <dc:creator/>
  <dc:language>en</dc:language>
  <cp:keywords/>
  <dcterms:created xsi:type="dcterms:W3CDTF">2026-07-22T08:40:23Z</dcterms:created>
  <dcterms:modified xsi:type="dcterms:W3CDTF">2026-07-22T08:40:23Z</dcterms:modified>
</cp:coreProperties>
</file>

<file path=docProps/custom.xml><?xml version="1.0" encoding="utf-8"?>
<Properties xmlns="http://schemas.openxmlformats.org/officeDocument/2006/custom-properties" xmlns:vt="http://schemas.openxmlformats.org/officeDocument/2006/docPropsVTypes"/>
</file>