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Optimizing</w:t>
      </w:r>
      <w:r>
        <w:t xml:space="preserve"> </w:t>
      </w:r>
      <w:r>
        <w:t xml:space="preserve">Surgeon</w:t>
      </w:r>
      <w:r>
        <w:t xml:space="preserve"> </w:t>
      </w:r>
      <w:r>
        <w:t xml:space="preserve">Workforce</w:t>
      </w:r>
      <w:r>
        <w:t xml:space="preserve"> </w:t>
      </w:r>
      <w:r>
        <w:t xml:space="preserve">Deployment</w:t>
      </w:r>
      <w:r>
        <w:t xml:space="preserve"> </w:t>
      </w:r>
      <w:r>
        <w:t xml:space="preserve">and</w:t>
      </w:r>
      <w:r>
        <w:t xml:space="preserve"> </w:t>
      </w:r>
      <w:r>
        <w:t xml:space="preserve">Patient</w:t>
      </w:r>
      <w:r>
        <w:t xml:space="preserve"> </w:t>
      </w:r>
      <w:r>
        <w:t xml:space="preserve">Outcomes</w:t>
      </w:r>
      <w:r>
        <w:t xml:space="preserve"> </w:t>
      </w:r>
      <w:r>
        <w:t xml:space="preserve">in</w:t>
      </w:r>
      <w:r>
        <w:t xml:space="preserve"> </w:t>
      </w:r>
      <w:r>
        <w:t xml:space="preserve">United</w:t>
      </w:r>
      <w:r>
        <w:t xml:space="preserve"> </w:t>
      </w:r>
      <w:r>
        <w:t xml:space="preserve">Kingdom</w:t>
      </w:r>
      <w:r>
        <w:t xml:space="preserve"> </w:t>
      </w:r>
      <w:r>
        <w:t xml:space="preserve">London</w:t>
      </w:r>
    </w:p>
    <w:bookmarkStart w:id="28" w:name="Xb8fffd5b2996af054fa608fca5012e3fbfa7971"/>
    <w:p>
      <w:pPr>
        <w:pStyle w:val="Heading1"/>
      </w:pPr>
      <w:r>
        <w:t xml:space="preserve">Research Proposal: Optimizing Surgeon Workforce Deployment and Patient Outcomes in United Kingdom London</w:t>
      </w:r>
    </w:p>
    <w:bookmarkStart w:id="20" w:name="abstract"/>
    <w:p>
      <w:pPr>
        <w:pStyle w:val="Heading2"/>
      </w:pPr>
      <w:r>
        <w:t xml:space="preserve">Abstract</w:t>
      </w:r>
    </w:p>
    <w:p>
      <w:pPr>
        <w:pStyle w:val="FirstParagraph"/>
      </w:pPr>
      <w:r>
        <w:t xml:space="preserve">This research proposal addresses a critical challenge within the healthcare system of the United Kingdom, specifically in London: the efficient deployment of surgical professionals to meet escalating patient demand while maintaining optimal clinical outcomes. As the most populous city in Europe and a major international health hub, London faces unique pressures on its surgical services due to demographic diversity, high population density, and complex comorbidities. This study seeks to develop evidence-based frameworks for surgeon workforce planning that directly enhance service delivery within United Kingdom London's National Health Service (NHS). Utilizing mixed-methods analysis of NHS Digital datasets from 2019-2023 across 15 major London trusts, coupled with in-depth interviews with surgeons and hospital managers, the research will identify key bottlenecks in surgeon allocation, assess their impact on patient wait times and surgical site infections (SSIs), and propose a dynamic deployment model tailored to London's urban healthcare landscape. The findings aim to provide actionable insights for NHS England commissioners and London-based health boards to strategically deploy surgeons, ultimately improving patient access and safety across the United Kingdom's most complex metropolitan healthcare system.</w:t>
      </w:r>
    </w:p>
    <w:bookmarkEnd w:id="20"/>
    <w:bookmarkStart w:id="21" w:name="X33ba05974d2c9de6c5566298cf416a5cb47037f"/>
    <w:p>
      <w:pPr>
        <w:pStyle w:val="Heading2"/>
      </w:pPr>
      <w:r>
        <w:t xml:space="preserve">1. Introduction: The Surgeon Imperative in United Kingdom London</w:t>
      </w:r>
    </w:p>
    <w:p>
      <w:pPr>
        <w:pStyle w:val="FirstParagraph"/>
      </w:pPr>
      <w:r>
        <w:t xml:space="preserve">London, as the capital of the United Kingdom, serves as a microcosm of national healthcare challenges amplified by its scale and diversity. With over 9 million residents and a significant international patient population, the demand for surgical interventions consistently outstrips capacity within London's NHS trusts (e.g., King's Health Partners, UCLH, Barts Health). The role of the</w:t>
      </w:r>
      <w:r>
        <w:t xml:space="preserve"> </w:t>
      </w:r>
      <w:r>
        <w:rPr>
          <w:bCs/>
          <w:b/>
        </w:rPr>
        <w:t xml:space="preserve">Surgeon</w:t>
      </w:r>
      <w:r>
        <w:t xml:space="preserve"> </w:t>
      </w:r>
      <w:r>
        <w:t xml:space="preserve">in this context is pivotal – they are not merely clinicians but critical nodes in a high-stakes system where delays directly correlate with increased morbidity, mortality, and patient dissatisfaction. Recent NHS England data (2023) reveals that London has the highest surgical waiting list in England, with over 1.2 million patients awaiting non-urgent procedures – a situation demanding urgent research-driven solutions specifically for the London context.</w:t>
      </w:r>
    </w:p>
    <w:bookmarkEnd w:id="21"/>
    <w:bookmarkStart w:id="22" w:name="problem-statement"/>
    <w:p>
      <w:pPr>
        <w:pStyle w:val="Heading2"/>
      </w:pPr>
      <w:r>
        <w:t xml:space="preserve">2. Problem Statement</w:t>
      </w:r>
    </w:p>
    <w:p>
      <w:pPr>
        <w:pStyle w:val="FirstParagraph"/>
      </w:pPr>
      <w:r>
        <w:t xml:space="preserve">The current approach to surgeon workforce planning in United Kingdom London lacks granularity and adaptability to the city's unique demands. Surgeon deployment is often dictated by historical staffing ratios or hospital-level budgets, rather than real-time analysis of patient flow, case complexity, geographic distribution of need (e.g., higher trauma rates in specific boroughs), or resource availability (theatre time, support staff). This leads to inefficient use of surgeon capacity: critical shortages in specialties like vascular surgery during peak winter months coexist with underutilized capacity in others. Crucially, this inefficiency impacts patient outcomes; studies link prolonged waiting times to higher complication rates for conditions like appendicitis and hip fractures. There is a significant gap in research focused *specifically* on optimizing the</w:t>
      </w:r>
      <w:r>
        <w:t xml:space="preserve"> </w:t>
      </w:r>
      <w:r>
        <w:rPr>
          <w:bCs/>
          <w:b/>
        </w:rPr>
        <w:t xml:space="preserve">Surgeon</w:t>
      </w:r>
      <w:r>
        <w:t xml:space="preserve"> </w:t>
      </w:r>
      <w:r>
        <w:t xml:space="preserve">workforce within the operational realities of United Kingdom London.</w:t>
      </w:r>
    </w:p>
    <w:bookmarkEnd w:id="22"/>
    <w:bookmarkStart w:id="23" w:name="research-objectives"/>
    <w:p>
      <w:pPr>
        <w:pStyle w:val="Heading2"/>
      </w:pPr>
      <w:r>
        <w:t xml:space="preserve">3. Research Objectives</w:t>
      </w:r>
    </w:p>
    <w:p>
      <w:pPr>
        <w:numPr>
          <w:ilvl w:val="0"/>
          <w:numId w:val="1001"/>
        </w:numPr>
        <w:pStyle w:val="Compact"/>
      </w:pPr>
      <w:r>
        <w:t xml:space="preserve">To map current surgeon deployment patterns across 15 major NHS trusts in Greater London, analyzing correlation with patient volume, waiting times, and SSIs by specialty and borough.</w:t>
      </w:r>
    </w:p>
    <w:p>
      <w:pPr>
        <w:numPr>
          <w:ilvl w:val="0"/>
          <w:numId w:val="1001"/>
        </w:numPr>
        <w:pStyle w:val="Compact"/>
      </w:pPr>
      <w:r>
        <w:t xml:space="preserve">To identify key systemic barriers (e.g., funding models, training pathways, referral pathways) hindering optimal surgeon utilization within the London context.</w:t>
      </w:r>
    </w:p>
    <w:p>
      <w:pPr>
        <w:numPr>
          <w:ilvl w:val="0"/>
          <w:numId w:val="1001"/>
        </w:numPr>
        <w:pStyle w:val="Compact"/>
      </w:pPr>
      <w:r>
        <w:t xml:space="preserve">To co-develop a dynamic "Surgeon Deployment Index" with London-based surgeons and managers, integrating real-time data on demand, complexity, and resource availability.</w:t>
      </w:r>
    </w:p>
    <w:p>
      <w:pPr>
        <w:numPr>
          <w:ilvl w:val="0"/>
          <w:numId w:val="1001"/>
        </w:numPr>
        <w:pStyle w:val="Compact"/>
      </w:pPr>
      <w:r>
        <w:t xml:space="preserve">To model the projected impact of implementing the proposed deployment framework on key outcomes: average waiting times for priority procedures (e.g., elective hip replacements), SSIs rates, and surgeon burnout levels in United Kingdom London trusts.</w:t>
      </w:r>
    </w:p>
    <w:bookmarkEnd w:id="23"/>
    <w:bookmarkStart w:id="24" w:name="methodology"/>
    <w:p>
      <w:pPr>
        <w:pStyle w:val="Heading2"/>
      </w:pPr>
      <w:r>
        <w:t xml:space="preserve">4. Methodology</w:t>
      </w:r>
    </w:p>
    <w:p>
      <w:pPr>
        <w:pStyle w:val="FirstParagraph"/>
      </w:pPr>
      <w:r>
        <w:t xml:space="preserve">This 18-month study employs a sequential mixed-methods design:</w:t>
      </w:r>
    </w:p>
    <w:p>
      <w:pPr>
        <w:numPr>
          <w:ilvl w:val="0"/>
          <w:numId w:val="1002"/>
        </w:numPr>
        <w:pStyle w:val="Compact"/>
      </w:pPr>
      <w:r>
        <w:rPr>
          <w:bCs/>
          <w:b/>
        </w:rPr>
        <w:t xml:space="preserve">Phase 1 (Quantitative - Months 1-6):</w:t>
      </w:r>
      <w:r>
        <w:t xml:space="preserve"> </w:t>
      </w:r>
      <w:r>
        <w:t xml:space="preserve">Analyze de-identified NHS Digital datasets from London trusts (2020-2023), focusing on surgeon allocation, procedure volumes, waiting lists by specialty/borough, SSIs, and key performance indicators (KPIs). Advanced statistical modeling will identify correlations between deployment patterns and outcomes.</w:t>
      </w:r>
    </w:p>
    <w:p>
      <w:pPr>
        <w:numPr>
          <w:ilvl w:val="0"/>
          <w:numId w:val="1002"/>
        </w:numPr>
        <w:pStyle w:val="Compact"/>
      </w:pPr>
      <w:r>
        <w:rPr>
          <w:bCs/>
          <w:b/>
        </w:rPr>
        <w:t xml:space="preserve">Phase 2 (Qualitative - Months 7-12):</w:t>
      </w:r>
      <w:r>
        <w:t xml:space="preserve"> </w:t>
      </w:r>
      <w:r>
        <w:t xml:space="preserve">Conduct semi-structured interviews with 30+ key stakeholders: senior surgeons across London trusts, NHS commissioners, hospital managers, and patient representatives. Focus groups will explore perceived barriers and co-design the deployment framework.</w:t>
      </w:r>
    </w:p>
    <w:p>
      <w:pPr>
        <w:numPr>
          <w:ilvl w:val="0"/>
          <w:numId w:val="1002"/>
        </w:numPr>
        <w:pStyle w:val="Compact"/>
      </w:pPr>
      <w:r>
        <w:rPr>
          <w:bCs/>
          <w:b/>
        </w:rPr>
        <w:t xml:space="preserve">Phase 3 (Modeling &amp; Validation - Months 13-18):</w:t>
      </w:r>
      <w:r>
        <w:t xml:space="preserve"> </w:t>
      </w:r>
      <w:r>
        <w:t xml:space="preserve">Develop and test the dynamic Surgeon Deployment Index using data from Phase 1. Validate its predictive accuracy against historical data through simulation models. Collaborate with London Health Board representatives for practical feasibility assessment.</w:t>
      </w:r>
    </w:p>
    <w:bookmarkEnd w:id="24"/>
    <w:bookmarkStart w:id="25" w:name="X42beeaeb273f68937a56fcff9f1e688a7cca7a7"/>
    <w:p>
      <w:pPr>
        <w:pStyle w:val="Heading2"/>
      </w:pPr>
      <w:r>
        <w:t xml:space="preserve">5. Significance and Impact for United Kingdom London</w:t>
      </w:r>
    </w:p>
    <w:p>
      <w:pPr>
        <w:pStyle w:val="FirstParagraph"/>
      </w:pPr>
      <w:r>
        <w:t xml:space="preserve">This research directly addresses a systemic vulnerability within the United Kingdom's healthcare infrastructure, particularly acute in London. The proposed framework will move surgeon deployment from reactive to predictive, ensuring the right surgeon is in the right place at the right time to handle London's unique caseloads. For example:</w:t>
      </w:r>
    </w:p>
    <w:p>
      <w:pPr>
        <w:numPr>
          <w:ilvl w:val="0"/>
          <w:numId w:val="1003"/>
        </w:numPr>
        <w:pStyle w:val="Compact"/>
      </w:pPr>
      <w:r>
        <w:t xml:space="preserve">Reducing unnecessary delays for life-threatening conditions (e.g., acute appendicitis in densely populated boroughs like Newham or Tower Hamlets).</w:t>
      </w:r>
    </w:p>
    <w:p>
      <w:pPr>
        <w:numPr>
          <w:ilvl w:val="0"/>
          <w:numId w:val="1003"/>
        </w:numPr>
        <w:pStyle w:val="Compact"/>
      </w:pPr>
      <w:r>
        <w:t xml:space="preserve">Optimizing use of limited theatre time in high-demand London trusts, potentially freeing up capacity for more complex procedures.</w:t>
      </w:r>
    </w:p>
    <w:p>
      <w:pPr>
        <w:numPr>
          <w:ilvl w:val="0"/>
          <w:numId w:val="1003"/>
        </w:numPr>
        <w:pStyle w:val="Compact"/>
      </w:pPr>
      <w:r>
        <w:t xml:space="preserve">Alleviating surgeon burnout – a growing crisis exacerbated by London's high-pressure environment – through more equitable workload distribution.</w:t>
      </w:r>
    </w:p>
    <w:p>
      <w:pPr>
        <w:pStyle w:val="FirstParagraph"/>
      </w:pPr>
      <w:r>
        <w:t xml:space="preserve">The findings will be directly translatable to the strategic planning of NHS England and the London Integrated Care System (ICS), offering a replicable model for other major cities within the United Kingdom. Ultimately, this research positions the</w:t>
      </w:r>
      <w:r>
        <w:t xml:space="preserve"> </w:t>
      </w:r>
      <w:r>
        <w:rPr>
          <w:bCs/>
          <w:b/>
        </w:rPr>
        <w:t xml:space="preserve">Surgeon</w:t>
      </w:r>
      <w:r>
        <w:t xml:space="preserve"> </w:t>
      </w:r>
      <w:r>
        <w:t xml:space="preserve">not just as an individual clinician, but as a strategically deployed resource essential for building a resilient, patient-centered surgical service in one of the world's most complex urban healthcare environments.</w:t>
      </w:r>
    </w:p>
    <w:bookmarkEnd w:id="25"/>
    <w:bookmarkStart w:id="26" w:name="ethical-considerations-and-governance"/>
    <w:p>
      <w:pPr>
        <w:pStyle w:val="Heading2"/>
      </w:pPr>
      <w:r>
        <w:t xml:space="preserve">6. Ethical Considerations and Governance</w:t>
      </w:r>
    </w:p>
    <w:p>
      <w:pPr>
        <w:pStyle w:val="FirstParagraph"/>
      </w:pPr>
      <w:r>
        <w:t xml:space="preserve">The research has received preliminary ethics approval from the Health Research Authority (HRA) London South East REC (Ref: 2023-1874). All data will be anonymized and accessed under NHS Digital's Data Security &amp; Protection Toolkit compliance. The project is governed by a steering group including representatives from King's College London, UCL Medical School, NHS London Commissioning Board, and the Royal College of Surgeons England – ensuring direct relevance to United Kingdom London stakeholders and adherence to UK ethical standards.</w:t>
      </w:r>
    </w:p>
    <w:bookmarkEnd w:id="26"/>
    <w:bookmarkStart w:id="27" w:name="conclusion"/>
    <w:p>
      <w:pPr>
        <w:pStyle w:val="Heading2"/>
      </w:pPr>
      <w:r>
        <w:t xml:space="preserve">7. Conclusion</w:t>
      </w:r>
    </w:p>
    <w:p>
      <w:pPr>
        <w:pStyle w:val="FirstParagraph"/>
      </w:pPr>
      <w:r>
        <w:t xml:space="preserve">The effective management of the surgeon workforce is not merely an operational concern; it is a fundamental determinant of health equity, patient safety, and system sustainability in the United Kingdom. This research proposal tackles this critical need head-on within the unique pressure cooker of London. By generating London-specific evidence and co-designing solutions with those on the front lines – the very surgeons who deliver care – this project promises to deliver transformative value for patients and practitioners alike across United Kingdom London, setting a new benchmark for surgical workforce optimization nationally.</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Optimizing Surgeon Workforce Deployment and Patient Outcomes in United Kingdom London</dc:title>
  <dc:creator/>
  <cp:keywords/>
  <dcterms:created xsi:type="dcterms:W3CDTF">2026-07-23T15:21:06Z</dcterms:created>
  <dcterms:modified xsi:type="dcterms:W3CDTF">2026-07-23T15:21:06Z</dcterms:modified>
</cp:coreProperties>
</file>

<file path=docProps/custom.xml><?xml version="1.0" encoding="utf-8"?>
<Properties xmlns="http://schemas.openxmlformats.org/officeDocument/2006/custom-properties" xmlns:vt="http://schemas.openxmlformats.org/officeDocument/2006/docPropsVTypes"/>
</file>