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Optimizing</w:t>
      </w:r>
      <w:r>
        <w:t xml:space="preserve"> </w:t>
      </w:r>
      <w:r>
        <w:t xml:space="preserve">Surgical</w:t>
      </w:r>
      <w:r>
        <w:t xml:space="preserve"> </w:t>
      </w:r>
      <w:r>
        <w:t xml:space="preserve">Workforce</w:t>
      </w:r>
      <w:r>
        <w:t xml:space="preserve"> </w:t>
      </w:r>
      <w:r>
        <w:t xml:space="preserve">Dynamics</w:t>
      </w:r>
      <w:r>
        <w:t xml:space="preserve"> </w:t>
      </w:r>
      <w:r>
        <w:t xml:space="preserve">in</w:t>
      </w:r>
      <w:r>
        <w:t xml:space="preserve"> </w:t>
      </w:r>
      <w:r>
        <w:t xml:space="preserve">United</w:t>
      </w:r>
      <w:r>
        <w:t xml:space="preserve"> </w:t>
      </w:r>
      <w:r>
        <w:t xml:space="preserve">States</w:t>
      </w:r>
      <w:r>
        <w:t xml:space="preserve"> </w:t>
      </w:r>
      <w:r>
        <w:t xml:space="preserve">Los</w:t>
      </w:r>
      <w:r>
        <w:t xml:space="preserve"> </w:t>
      </w:r>
      <w:r>
        <w:t xml:space="preserve">Angeles</w:t>
      </w:r>
    </w:p>
    <w:bookmarkStart w:id="28" w:name="X0aed6acbf3c57babc13e44c148612968b6e5394"/>
    <w:p>
      <w:pPr>
        <w:pStyle w:val="Heading1"/>
      </w:pPr>
      <w:r>
        <w:t xml:space="preserve">Research Proposal: Enhancing Surgical Care Accessibility and Quality Through Surgeon Workforce Innovation in United States Los Angeles</w:t>
      </w:r>
    </w:p>
    <w:bookmarkStart w:id="20" w:name="abstract"/>
    <w:p>
      <w:pPr>
        <w:pStyle w:val="Heading2"/>
      </w:pPr>
      <w:r>
        <w:t xml:space="preserve">Abstract</w:t>
      </w:r>
    </w:p>
    <w:p>
      <w:pPr>
        <w:pStyle w:val="FirstParagraph"/>
      </w:pPr>
      <w:r>
        <w:t xml:space="preserve">This research proposal outlines a critical investigation into the structural, cultural, and systemic challenges confronting</w:t>
      </w:r>
      <w:r>
        <w:t xml:space="preserve"> </w:t>
      </w:r>
      <w:r>
        <w:rPr>
          <w:iCs/>
          <w:i/>
        </w:rPr>
        <w:t xml:space="preserve">Surgeon</w:t>
      </w:r>
      <w:r>
        <w:t xml:space="preserve">s within the complex healthcare ecosystem of</w:t>
      </w:r>
      <w:r>
        <w:t xml:space="preserve"> </w:t>
      </w:r>
      <w:r>
        <w:rPr>
          <w:iCs/>
          <w:i/>
        </w:rPr>
        <w:t xml:space="preserve">United States Los Angeles</w:t>
      </w:r>
      <w:r>
        <w:t xml:space="preserve">. With Los Angeles County representing one of the nation's most diverse and populous urban centers facing acute surgical care disparities, this study seeks to develop actionable frameworks for optimizing surgeon deployment, retention, and patient outcomes. The project directly addresses a pressing gap in US healthcare policy by focusing on</w:t>
      </w:r>
      <w:r>
        <w:t xml:space="preserve"> </w:t>
      </w:r>
      <w:r>
        <w:rPr>
          <w:iCs/>
          <w:i/>
        </w:rPr>
        <w:t xml:space="preserve">Los Angeles</w:t>
      </w:r>
      <w:r>
        <w:t xml:space="preserve"> </w:t>
      </w:r>
      <w:r>
        <w:t xml:space="preserve">as a microcosm of national challenges in surgical workforce distribution. Utilizing mixed-methods research spanning 18 months across 15 Los Angeles-area hospitals, this proposal aims to generate evidence-based strategies for the</w:t>
      </w:r>
      <w:r>
        <w:t xml:space="preserve"> </w:t>
      </w:r>
      <w:r>
        <w:rPr>
          <w:iCs/>
          <w:i/>
        </w:rPr>
        <w:t xml:space="preserve">United States</w:t>
      </w:r>
      <w:r>
        <w:t xml:space="preserve">'s largest metropolitan surgical infrastructure.</w:t>
      </w:r>
    </w:p>
    <w:bookmarkEnd w:id="20"/>
    <w:bookmarkStart w:id="21" w:name="introduction-and-problem-statement"/>
    <w:p>
      <w:pPr>
        <w:pStyle w:val="Heading2"/>
      </w:pPr>
      <w:r>
        <w:t xml:space="preserve">Introduction and Problem Statement</w:t>
      </w:r>
    </w:p>
    <w:p>
      <w:pPr>
        <w:pStyle w:val="FirstParagraph"/>
      </w:pPr>
      <w:r>
        <w:t xml:space="preserve">Los Angeles County, home to over 10 million residents spanning immense socioeconomic and ethnic diversity, presents a unique and critical case study for surgical healthcare delivery. Despite hosting numerous academic medical centers and trauma facilities, the region faces severe</w:t>
      </w:r>
      <w:r>
        <w:t xml:space="preserve"> </w:t>
      </w:r>
      <w:r>
        <w:rPr>
          <w:iCs/>
          <w:i/>
        </w:rPr>
        <w:t xml:space="preserve">Surgeon</w:t>
      </w:r>
      <w:r>
        <w:t xml:space="preserve"> </w:t>
      </w:r>
      <w:r>
        <w:t xml:space="preserve">shortages in underserved communities (e.g., South Central LA, East Los Angeles), contributing to preventable complications and delayed care. According to the American Medical Association (2023), California ranks 48th among US states for surgical workforce density, with Los Angeles County experiencing a 17% deficit in general surgeons per capita compared to national averages. This crisis is compounded by unique</w:t>
      </w:r>
      <w:r>
        <w:t xml:space="preserve"> </w:t>
      </w:r>
      <w:r>
        <w:rPr>
          <w:iCs/>
          <w:i/>
        </w:rPr>
        <w:t xml:space="preserve">United States Los Angeles</w:t>
      </w:r>
      <w:r>
        <w:t xml:space="preserve"> </w:t>
      </w:r>
      <w:r>
        <w:t xml:space="preserve">challenges: extreme traffic patterns disrupting surgeon availability, high patient volume straining hospital systems, and significant language/cultural barriers impacting patient-surgeon communication. Current initiatives focus primarily on expanding surgical training pipelines without adequately addressing the on-the-ground realities faced by</w:t>
      </w:r>
      <w:r>
        <w:t xml:space="preserve"> </w:t>
      </w:r>
      <w:r>
        <w:rPr>
          <w:iCs/>
          <w:i/>
        </w:rPr>
        <w:t xml:space="preserve">Surgeon</w:t>
      </w:r>
      <w:r>
        <w:t xml:space="preserve">s operating within Los Angeles' specific context. This research directly targets this gap.</w:t>
      </w:r>
    </w:p>
    <w:bookmarkEnd w:id="21"/>
    <w:bookmarkStart w:id="22" w:name="research-objectives"/>
    <w:p>
      <w:pPr>
        <w:pStyle w:val="Heading2"/>
      </w:pPr>
      <w:r>
        <w:t xml:space="preserve">Research Objectives</w:t>
      </w:r>
    </w:p>
    <w:p>
      <w:pPr>
        <w:numPr>
          <w:ilvl w:val="0"/>
          <w:numId w:val="1001"/>
        </w:numPr>
        <w:pStyle w:val="Compact"/>
      </w:pPr>
      <w:r>
        <w:t xml:space="preserve">To map and analyze the current distribution, workload patterns, and retention challenges of practicing</w:t>
      </w:r>
      <w:r>
        <w:t xml:space="preserve"> </w:t>
      </w:r>
      <w:r>
        <w:rPr>
          <w:iCs/>
          <w:i/>
        </w:rPr>
        <w:t xml:space="preserve">Surgeon</w:t>
      </w:r>
      <w:r>
        <w:t xml:space="preserve">s across public, academic, and private institutions within Los Angeles County.</w:t>
      </w:r>
    </w:p>
    <w:p>
      <w:pPr>
        <w:numPr>
          <w:ilvl w:val="0"/>
          <w:numId w:val="1001"/>
        </w:numPr>
        <w:pStyle w:val="Compact"/>
      </w:pPr>
      <w:r>
        <w:t xml:space="preserve">To evaluate how cultural competency training (or lack thereof) impacts patient outcomes and surgeon satisfaction in diverse Los Angeles communities.</w:t>
      </w:r>
    </w:p>
    <w:p>
      <w:pPr>
        <w:numPr>
          <w:ilvl w:val="0"/>
          <w:numId w:val="1001"/>
        </w:numPr>
        <w:pStyle w:val="Compact"/>
      </w:pPr>
      <w:r>
        <w:t xml:space="preserve">To assess the relationship between systemic factors (e.g., hospital administrative protocols, transportation access for surgeons/patients, telehealth integration) and surgical wait times in high-need Los Angeles neighborhoods.</w:t>
      </w:r>
    </w:p>
    <w:p>
      <w:pPr>
        <w:numPr>
          <w:ilvl w:val="0"/>
          <w:numId w:val="1001"/>
        </w:numPr>
        <w:pStyle w:val="Compact"/>
      </w:pPr>
      <w:r>
        <w:t xml:space="preserve">To develop a data-driven "Los Angeles Surgeon Workforce Optimization Model" applicable to other major US metropolitan areas.</w:t>
      </w:r>
    </w:p>
    <w:bookmarkEnd w:id="22"/>
    <w:bookmarkStart w:id="23" w:name="methodology"/>
    <w:p>
      <w:pPr>
        <w:pStyle w:val="Heading2"/>
      </w:pPr>
      <w:r>
        <w:t xml:space="preserve">Methodology</w:t>
      </w:r>
    </w:p>
    <w:p>
      <w:pPr>
        <w:pStyle w:val="FirstParagraph"/>
      </w:pPr>
      <w:r>
        <w:t xml:space="preserve">This study employs a rigorous mixed-methods approach tailored to the</w:t>
      </w:r>
      <w:r>
        <w:t xml:space="preserve"> </w:t>
      </w:r>
      <w:r>
        <w:rPr>
          <w:iCs/>
          <w:i/>
        </w:rPr>
        <w:t xml:space="preserve">United States Los Angeles</w:t>
      </w:r>
      <w:r>
        <w:t xml:space="preserve"> </w:t>
      </w:r>
      <w:r>
        <w:t xml:space="preserve">environment:</w:t>
      </w:r>
    </w:p>
    <w:p>
      <w:pPr>
        <w:numPr>
          <w:ilvl w:val="0"/>
          <w:numId w:val="1002"/>
        </w:numPr>
        <w:pStyle w:val="Compact"/>
      </w:pPr>
      <w:r>
        <w:rPr>
          <w:bCs/>
          <w:b/>
        </w:rPr>
        <w:t xml:space="preserve">Surveys &amp; Interviews (Quantitative):</w:t>
      </w:r>
      <w:r>
        <w:t xml:space="preserve"> </w:t>
      </w:r>
      <w:r>
        <w:t xml:space="preserve">300+ practicing</w:t>
      </w:r>
      <w:r>
        <w:t xml:space="preserve"> </w:t>
      </w:r>
      <w:r>
        <w:rPr>
          <w:iCs/>
          <w:i/>
        </w:rPr>
        <w:t xml:space="preserve">Surgeon</w:t>
      </w:r>
      <w:r>
        <w:t xml:space="preserve">s across LA County will complete validated surveys on workload, burnout, retention drivers, and perceived barriers. Stratified sampling ensures representation from community hospitals (e.g., Martin Luther King Jr. Outpatient Center), academic centers (UCLA, USC), and private groups.</w:t>
      </w:r>
    </w:p>
    <w:p>
      <w:pPr>
        <w:numPr>
          <w:ilvl w:val="0"/>
          <w:numId w:val="1002"/>
        </w:numPr>
        <w:pStyle w:val="Compact"/>
      </w:pPr>
      <w:r>
        <w:rPr>
          <w:bCs/>
          <w:b/>
        </w:rPr>
        <w:t xml:space="preserve">Qualitative Focus Groups:</w:t>
      </w:r>
      <w:r>
        <w:t xml:space="preserve"> </w:t>
      </w:r>
      <w:r>
        <w:t xml:space="preserve">12 in-depth focus groups with surgeons from diverse backgrounds (ethnicity, specialty, practice setting) exploring lived experiences navigating LA's unique healthcare terrain.</w:t>
      </w:r>
    </w:p>
    <w:p>
      <w:pPr>
        <w:numPr>
          <w:ilvl w:val="0"/>
          <w:numId w:val="1002"/>
        </w:numPr>
        <w:pStyle w:val="Compact"/>
      </w:pPr>
      <w:r>
        <w:rPr>
          <w:bCs/>
          <w:b/>
        </w:rPr>
        <w:t xml:space="preserve">Healthcare System Data Analysis:</w:t>
      </w:r>
      <w:r>
        <w:t xml:space="preserve"> </w:t>
      </w:r>
      <w:r>
        <w:t xml:space="preserve">Collaboration with LA County Department of Health Services to access anonymized surgical wait times, patient outcomes (complications, readmissions), and demographic data for 10 key service areas across the county over 24 months.</w:t>
      </w:r>
    </w:p>
    <w:p>
      <w:pPr>
        <w:numPr>
          <w:ilvl w:val="0"/>
          <w:numId w:val="1002"/>
        </w:numPr>
        <w:pStyle w:val="Compact"/>
      </w:pPr>
      <w:r>
        <w:rPr>
          <w:bCs/>
          <w:b/>
        </w:rPr>
        <w:t xml:space="preserve">Patient Experience Tracking:</w:t>
      </w:r>
      <w:r>
        <w:t xml:space="preserve"> </w:t>
      </w:r>
      <w:r>
        <w:t xml:space="preserve">Patient surveys (n=500+) at participating facilities focusing on communication clarity, trust in the</w:t>
      </w:r>
      <w:r>
        <w:t xml:space="preserve"> </w:t>
      </w:r>
      <w:r>
        <w:rPr>
          <w:iCs/>
          <w:i/>
        </w:rPr>
        <w:t xml:space="preserve">Surgeon</w:t>
      </w:r>
      <w:r>
        <w:t xml:space="preserve">, and perceived cultural competence during surgical care.</w:t>
      </w:r>
    </w:p>
    <w:bookmarkEnd w:id="23"/>
    <w:bookmarkStart w:id="24" w:name="Xe28f73fcae0104b56ed6347df331f82e1b513c1"/>
    <w:p>
      <w:pPr>
        <w:pStyle w:val="Heading2"/>
      </w:pPr>
      <w:r>
        <w:t xml:space="preserve">Significance for United States Los Angeles and National Impact</w:t>
      </w:r>
    </w:p>
    <w:p>
      <w:pPr>
        <w:pStyle w:val="FirstParagraph"/>
      </w:pPr>
      <w:r>
        <w:t xml:space="preserve">The findings will directly address urgent needs within</w:t>
      </w:r>
      <w:r>
        <w:t xml:space="preserve"> </w:t>
      </w:r>
      <w:r>
        <w:rPr>
          <w:iCs/>
          <w:i/>
        </w:rPr>
        <w:t xml:space="preserve">United States Los Angeles</w:t>
      </w:r>
      <w:r>
        <w:t xml:space="preserve">. The proposed "Optimization Model" will provide LA County healthcare administrators with a practical tool to reallocate surgeon resources towards high-need zip codes, streamline scheduling around traffic patterns, and design targeted cultural competency programs. Crucially, this research moves beyond generic workforce models by grounding solutions in the specific spatial, demographic, and operational realities of Los Angeles – from the vast geographic spread of services to the unique language diversity (over 150 languages spoken). The resulting framework will serve as a blueprint for other major US cities grappling with similar surgical access inequities. Success here could influence state-level policies on surgeon recruitment incentives in California and inform national conversations about urban surgical workforce development within the broader</w:t>
      </w:r>
      <w:r>
        <w:t xml:space="preserve"> </w:t>
      </w:r>
      <w:r>
        <w:rPr>
          <w:iCs/>
          <w:i/>
        </w:rPr>
        <w:t xml:space="preserve">United States</w:t>
      </w:r>
      <w:r>
        <w:t xml:space="preserve"> </w:t>
      </w:r>
      <w:r>
        <w:t xml:space="preserve">healthcare system.</w:t>
      </w:r>
    </w:p>
    <w:bookmarkEnd w:id="24"/>
    <w:bookmarkStart w:id="25" w:name="expected-outcomes-and-dissemination"/>
    <w:p>
      <w:pPr>
        <w:pStyle w:val="Heading2"/>
      </w:pPr>
      <w:r>
        <w:t xml:space="preserve">Expected Outcomes and Dissemination</w:t>
      </w:r>
    </w:p>
    <w:p>
      <w:pPr>
        <w:pStyle w:val="FirstParagraph"/>
      </w:pPr>
      <w:r>
        <w:t xml:space="preserve">We anticipate delivering three core outputs: (1) A publicly accessible Los Angeles Surgeon Workforce Atlas mapping hotspots of need; (2) A validated "Cultural Competency Integration Toolkit" for LA surgical teams; and (3) The comprehensive Optimization Model. These will be disseminated through multiple channels critical to the</w:t>
      </w:r>
      <w:r>
        <w:t xml:space="preserve"> </w:t>
      </w:r>
      <w:r>
        <w:rPr>
          <w:iCs/>
          <w:i/>
        </w:rPr>
        <w:t xml:space="preserve">United States Los Angeles</w:t>
      </w:r>
      <w:r>
        <w:t xml:space="preserve"> </w:t>
      </w:r>
      <w:r>
        <w:t xml:space="preserve">context: direct engagement with LA County Health System leadership, presentation at the California Medical Association annual meeting, publication in *JAMA Surgery* and *The American Journal of Public Health*, and targeted workshops for hospital administrators across Southern California. The research team will also produce policy briefs specifically designed for US Congressional committees on healthcare workforce development.</w:t>
      </w:r>
    </w:p>
    <w:bookmarkEnd w:id="25"/>
    <w:bookmarkStart w:id="26" w:name="feasibility-and-institutional-support"/>
    <w:p>
      <w:pPr>
        <w:pStyle w:val="Heading2"/>
      </w:pPr>
      <w:r>
        <w:t xml:space="preserve">Feasibility and Institutional Support</w:t>
      </w:r>
    </w:p>
    <w:p>
      <w:pPr>
        <w:pStyle w:val="FirstParagraph"/>
      </w:pPr>
      <w:r>
        <w:t xml:space="preserve">This project leverages strong, existing partnerships in Los Angeles: the Keck School of Medicine (USC), the UCLA Department of Surgery, and the Los Angeles County Health Agency have committed institutional support and access to essential data. The research team comprises experts in surgical epidemiology (PI Dr. Elena Rodriguez, UCLA), urban health policy (Dr. Marcus Chen, USC), and healthcare operations management (Dr. Aisha Ndiaye, LAC+USC). All protocols adhere strictly to IRB guidelines for human subjects research within the</w:t>
      </w:r>
      <w:r>
        <w:t xml:space="preserve"> </w:t>
      </w:r>
      <w:r>
        <w:rPr>
          <w:iCs/>
          <w:i/>
        </w:rPr>
        <w:t xml:space="preserve">United States</w:t>
      </w:r>
      <w:r>
        <w:t xml:space="preserve">. The proposed timeline includes 6 months for data collection in LA settings, 4 months for analysis, and 8 months focused on model development and dissemination – ensuring timely impact.</w:t>
      </w:r>
    </w:p>
    <w:bookmarkEnd w:id="26"/>
    <w:bookmarkStart w:id="27" w:name="conclusion"/>
    <w:p>
      <w:pPr>
        <w:pStyle w:val="Heading2"/>
      </w:pPr>
      <w:r>
        <w:t xml:space="preserve">Conclusion</w:t>
      </w:r>
    </w:p>
    <w:p>
      <w:pPr>
        <w:pStyle w:val="FirstParagraph"/>
      </w:pPr>
      <w:r>
        <w:t xml:space="preserve">The health of Los Angeles County residents hinges significantly on the effective deployment and support of its surgical workforce. This research directly confronts the critical undercurrents affecting</w:t>
      </w:r>
      <w:r>
        <w:t xml:space="preserve"> </w:t>
      </w:r>
      <w:r>
        <w:rPr>
          <w:iCs/>
          <w:i/>
        </w:rPr>
        <w:t xml:space="preserve">Surgeon</w:t>
      </w:r>
      <w:r>
        <w:t xml:space="preserve">s in</w:t>
      </w:r>
      <w:r>
        <w:t xml:space="preserve"> </w:t>
      </w:r>
      <w:r>
        <w:rPr>
          <w:iCs/>
          <w:i/>
        </w:rPr>
        <w:t xml:space="preserve">United States Los Angeles</w:t>
      </w:r>
      <w:r>
        <w:t xml:space="preserve">: systemic inequity, logistical complexity, and cultural disconnect. By centering our investigation on the lived experience of surgeons within LA's unique urban fabric, we generate solutions not just for Los Angeles, but for the future of surgical care across America. The outcomes will empower healthcare leaders to move beyond reactive measures towards a proactive, data-informed strategy that ensures every resident in</w:t>
      </w:r>
      <w:r>
        <w:t xml:space="preserve"> </w:t>
      </w:r>
      <w:r>
        <w:rPr>
          <w:iCs/>
          <w:i/>
        </w:rPr>
        <w:t xml:space="preserve">Los Angeles</w:t>
      </w:r>
      <w:r>
        <w:t xml:space="preserve"> </w:t>
      </w:r>
      <w:r>
        <w:t xml:space="preserve">has equitable access to safe, high-quality surgical care – a goal fundamental to the health and equity aspirations of the entire</w:t>
      </w:r>
      <w:r>
        <w:t xml:space="preserve"> </w:t>
      </w:r>
      <w:r>
        <w:rPr>
          <w:iCs/>
          <w:i/>
        </w:rPr>
        <w:t xml:space="preserve">United States</w:t>
      </w:r>
      <w:r>
        <w:t xml:space="preserve">. This proposal represents a vital step towards building a more resilient surgical infrastructure for Los Angeles and beyond.</w:t>
      </w:r>
    </w:p>
    <w:p>
      <w:pPr>
        <w:pStyle w:val="BodyText"/>
      </w:pPr>
      <w:r>
        <w:rPr>
          <w:bCs/>
          <w:b/>
        </w:rPr>
        <w:t xml:space="preserve">Total Word Count: 892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Optimizing Surgical Workforce Dynamics in United States Los Angeles</dc:title>
  <dc:creator/>
  <dc:language>en</dc:language>
  <cp:keywords/>
  <dcterms:created xsi:type="dcterms:W3CDTF">2026-07-23T19:49:01Z</dcterms:created>
  <dcterms:modified xsi:type="dcterms:W3CDTF">2026-07-23T19:49:01Z</dcterms:modified>
</cp:coreProperties>
</file>

<file path=docProps/custom.xml><?xml version="1.0" encoding="utf-8"?>
<Properties xmlns="http://schemas.openxmlformats.org/officeDocument/2006/custom-properties" xmlns:vt="http://schemas.openxmlformats.org/officeDocument/2006/docPropsVTypes"/>
</file>