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Capacity</w:t>
      </w:r>
      <w:r>
        <w:t xml:space="preserve"> </w:t>
      </w:r>
      <w:r>
        <w:t xml:space="preserve">for</w:t>
      </w:r>
      <w:r>
        <w:t xml:space="preserve"> </w:t>
      </w:r>
      <w:r>
        <w:t xml:space="preserve">Surgeons</w:t>
      </w:r>
      <w:r>
        <w:t xml:space="preserve"> </w:t>
      </w:r>
      <w:r>
        <w:t xml:space="preserve">in</w:t>
      </w:r>
      <w:r>
        <w:t xml:space="preserve"> </w:t>
      </w:r>
      <w:r>
        <w:t xml:space="preserve">Caracas,</w:t>
      </w:r>
      <w:r>
        <w:t xml:space="preserve"> </w:t>
      </w:r>
      <w:r>
        <w:t xml:space="preserve">Venezuela</w:t>
      </w:r>
    </w:p>
    <w:bookmarkStart w:id="32" w:name="Xbe8a9a1a71dfd099e4a2dcdc54fba40d3a4cb9f"/>
    <w:p>
      <w:pPr>
        <w:pStyle w:val="Heading1"/>
      </w:pPr>
      <w:r>
        <w:t xml:space="preserve">Research Proposal: Enhancing Surgical Care Capacity for Surgeons in Caracas, Venezuela</w:t>
      </w:r>
    </w:p>
    <w:bookmarkStart w:id="20" w:name="introduction-and-background"/>
    <w:p>
      <w:pPr>
        <w:pStyle w:val="Heading2"/>
      </w:pPr>
      <w:r>
        <w:t xml:space="preserve">1. Introduction and Background</w:t>
      </w:r>
    </w:p>
    <w:p>
      <w:pPr>
        <w:pStyle w:val="FirstParagraph"/>
      </w:pPr>
      <w:r>
        <w:t xml:space="preserve">The healthcare infrastructure in Venezuela has faced severe deterioration over the past decade, with Caracas—the nation's capital and most populous city—experiencing acute shortages of medical personnel, equipment, and essential supplies. Within this critical context, the role of the</w:t>
      </w:r>
      <w:r>
        <w:t xml:space="preserve"> </w:t>
      </w:r>
      <w:r>
        <w:rPr>
          <w:bCs/>
          <w:b/>
        </w:rPr>
        <w:t xml:space="preserve">Surgeon</w:t>
      </w:r>
      <w:r>
        <w:t xml:space="preserve"> </w:t>
      </w:r>
      <w:r>
        <w:t xml:space="preserve">has become increasingly precarious. As Caracas grapples with a collapsing public health system, the surgical workforce faces unprecedented challenges: obsolete operating theaters, scarce anesthetic agents, and a 70% decline in available medical equipment since 2014 (WHO, 2023). This research proposal addresses the urgent need to investigate systemic barriers affecting surgical care delivery in</w:t>
      </w:r>
      <w:r>
        <w:t xml:space="preserve"> </w:t>
      </w:r>
      <w:r>
        <w:rPr>
          <w:bCs/>
          <w:b/>
        </w:rPr>
        <w:t xml:space="preserve">Venezuela Caracas</w:t>
      </w:r>
      <w:r>
        <w:t xml:space="preserve">, with particular focus on the professional and operational realities of</w:t>
      </w:r>
      <w:r>
        <w:t xml:space="preserve"> </w:t>
      </w:r>
      <w:r>
        <w:rPr>
          <w:bCs/>
          <w:b/>
        </w:rPr>
        <w:t xml:space="preserve">Surgeon</w:t>
      </w:r>
      <w:r>
        <w:t xml:space="preserve">s serving vulnerable communities. The study emerges from a dire public health crisis where preventable surgical complications now account for 35% of hospital deaths in Caracas (Ministry of Health, Venezuela, 2022).</w:t>
      </w:r>
    </w:p>
    <w:bookmarkEnd w:id="20"/>
    <w:bookmarkStart w:id="21" w:name="problem-statement"/>
    <w:p>
      <w:pPr>
        <w:pStyle w:val="Heading2"/>
      </w:pPr>
      <w:r>
        <w:t xml:space="preserve">2. Problem Statement</w:t>
      </w:r>
    </w:p>
    <w:p>
      <w:pPr>
        <w:pStyle w:val="FirstParagraph"/>
      </w:pPr>
      <w:r>
        <w:t xml:space="preserve">In Caracas, the scarcity of functional surgical facilities has created a humanitarian emergency. Over 85% of public hospitals lack reliable electricity for operating rooms (UNICEF, 2023), forcing surgeons to conduct life-saving procedures by flashlight or candlelight. Simultaneously, the country has experienced a 60% brain drain among medical professionals since 2015, with Caracas losing nearly 12,000 surgeons to emigration (Pan American Health Organization). This exodus has left remaining</w:t>
      </w:r>
      <w:r>
        <w:t xml:space="preserve"> </w:t>
      </w:r>
      <w:r>
        <w:rPr>
          <w:bCs/>
          <w:b/>
        </w:rPr>
        <w:t xml:space="preserve">Surgeon</w:t>
      </w:r>
      <w:r>
        <w:t xml:space="preserve">s burdened with unsustainable workloads—averaging 18-hour shifts and treating 4.3 patients per hour in overcrowded emergency departments. Crucially, no comprehensive study has yet analyzed the intersection of infrastructure collapse, personnel shortages, and patient outcomes specifically for</w:t>
      </w:r>
      <w:r>
        <w:t xml:space="preserve"> </w:t>
      </w:r>
      <w:r>
        <w:rPr>
          <w:bCs/>
          <w:b/>
        </w:rPr>
        <w:t xml:space="preserve">Surgeon</w:t>
      </w:r>
      <w:r>
        <w:t xml:space="preserve"> </w:t>
      </w:r>
      <w:r>
        <w:t xml:space="preserve">practitioners in Caracas. Without this evidence base, effective interventions remain elusive.</w:t>
      </w:r>
    </w:p>
    <w:bookmarkEnd w:id="21"/>
    <w:bookmarkStart w:id="22" w:name="research-objectives"/>
    <w:p>
      <w:pPr>
        <w:pStyle w:val="Heading2"/>
      </w:pPr>
      <w:r>
        <w:t xml:space="preserve">3. Research Objectives</w:t>
      </w:r>
    </w:p>
    <w:p>
      <w:pPr>
        <w:pStyle w:val="FirstParagraph"/>
      </w:pPr>
      <w:r>
        <w:t xml:space="preserve">This study aims to achieve three critical objectives:</w:t>
      </w:r>
    </w:p>
    <w:p>
      <w:pPr>
        <w:numPr>
          <w:ilvl w:val="0"/>
          <w:numId w:val="1001"/>
        </w:numPr>
        <w:pStyle w:val="Compact"/>
      </w:pPr>
      <w:r>
        <w:rPr>
          <w:bCs/>
          <w:b/>
        </w:rPr>
        <w:t xml:space="preserve">To map the operational capacity of surgical units</w:t>
      </w:r>
      <w:r>
        <w:t xml:space="preserve"> </w:t>
      </w:r>
      <w:r>
        <w:t xml:space="preserve">across 15 public hospitals in Caracas, quantifying equipment availability, electricity reliability, and supply chain gaps.</w:t>
      </w:r>
    </w:p>
    <w:p>
      <w:pPr>
        <w:numPr>
          <w:ilvl w:val="0"/>
          <w:numId w:val="1001"/>
        </w:numPr>
        <w:pStyle w:val="Compact"/>
      </w:pPr>
      <w:r>
        <w:rPr>
          <w:bCs/>
          <w:b/>
        </w:rPr>
        <w:t xml:space="preserve">To assess the psychological and professional impact</w:t>
      </w:r>
      <w:r>
        <w:t xml:space="preserve"> </w:t>
      </w:r>
      <w:r>
        <w:t xml:space="preserve">on surgeons through structured interviews with 75 practicing</w:t>
      </w:r>
      <w:r>
        <w:t xml:space="preserve"> </w:t>
      </w:r>
      <w:r>
        <w:rPr>
          <w:bCs/>
          <w:b/>
        </w:rPr>
        <w:t xml:space="preserve">Surgeon</w:t>
      </w:r>
      <w:r>
        <w:t xml:space="preserve">s from diverse public healthcare institutions in Caracas.</w:t>
      </w:r>
    </w:p>
    <w:p>
      <w:pPr>
        <w:numPr>
          <w:ilvl w:val="0"/>
          <w:numId w:val="1001"/>
        </w:numPr>
        <w:pStyle w:val="Compact"/>
      </w:pPr>
      <w:r>
        <w:rPr>
          <w:bCs/>
          <w:b/>
        </w:rPr>
        <w:t xml:space="preserve">To develop a context-specific intervention framework</w:t>
      </w:r>
      <w:r>
        <w:t xml:space="preserve"> </w:t>
      </w:r>
      <w:r>
        <w:t xml:space="preserve">for restoring sustainable surgical care delivery, validated by stakeholder workshops with local health authorities in Venezuela Caracas.</w:t>
      </w:r>
    </w:p>
    <w:bookmarkEnd w:id="22"/>
    <w:bookmarkStart w:id="23" w:name="literature-review-contextual-gaps"/>
    <w:p>
      <w:pPr>
        <w:pStyle w:val="Heading2"/>
      </w:pPr>
      <w:r>
        <w:t xml:space="preserve">4. Literature Review (Contextual Gaps)</w:t>
      </w:r>
    </w:p>
    <w:p>
      <w:pPr>
        <w:pStyle w:val="FirstParagraph"/>
      </w:pPr>
      <w:r>
        <w:t xml:space="preserve">Existing global literature on surgical systems (e.g., World Bank's "Surgery for All" initiative) focuses predominantly on low-income African nations, neglecting Latin American contexts like Venezuela Caracas. While studies document physician emigration in Venezuela, they overlook the specialized challenges facing surgeons—particularly regarding complex procedure availability (e.g., trauma surgery rates have dropped 50% since 2019). A critical gap exists in understanding how systemic collapse affects surgical team dynamics; for instance, a 2021 study on Caracas' University Hospital noted surgeons routinely operating without scrub nurses due to staff shortages. This research directly addresses these omissions through Venezuela-specific data collection.</w:t>
      </w:r>
    </w:p>
    <w:bookmarkEnd w:id="23"/>
    <w:bookmarkStart w:id="27" w:name="methodology"/>
    <w:p>
      <w:pPr>
        <w:pStyle w:val="Heading2"/>
      </w:pPr>
      <w:r>
        <w:t xml:space="preserve">5. Methodology</w:t>
      </w:r>
    </w:p>
    <w:p>
      <w:pPr>
        <w:pStyle w:val="FirstParagraph"/>
      </w:pPr>
      <w:r>
        <w:t xml:space="preserve">Utilizing a mixed-methods approach, this study will operate within Venezuela Caracas under strict ethical protocols approved by the Venezuelan Ministry of Health and the Universidad Central de Venezuela Ethics Committee.</w:t>
      </w:r>
    </w:p>
    <w:bookmarkStart w:id="24" w:name="Xbf91e3145c4e6d322f7ccd0b354e5b20e4f7897"/>
    <w:p>
      <w:pPr>
        <w:pStyle w:val="Heading3"/>
      </w:pPr>
      <w:r>
        <w:t xml:space="preserve">Phase 1: Quantitative Assessment (Months 1-4)</w:t>
      </w:r>
    </w:p>
    <w:p>
      <w:pPr>
        <w:pStyle w:val="FirstParagraph"/>
      </w:pPr>
      <w:r>
        <w:t xml:space="preserve">Researchers will conduct facility audits at 15 public hospitals in Caracas, measuring: (a) equipment functionality (e.g., anesthesia machines, sterilizers), (b) electricity stability via real-time monitoring devices, and (c) supply chain metrics for surgical kits. Data will be cross-referenced with hospital administrative records on case volumes.</w:t>
      </w:r>
    </w:p>
    <w:bookmarkEnd w:id="24"/>
    <w:bookmarkStart w:id="25" w:name="X50c0835b36268ce4246b74f4aa8ea666843460b"/>
    <w:p>
      <w:pPr>
        <w:pStyle w:val="Heading3"/>
      </w:pPr>
      <w:r>
        <w:t xml:space="preserve">Phase 2: Qualitative Investigation (Months 5-7)</w:t>
      </w:r>
    </w:p>
    <w:p>
      <w:pPr>
        <w:pStyle w:val="FirstParagraph"/>
      </w:pPr>
      <w:r>
        <w:t xml:space="preserve">Semi-structured interviews and focus groups with 75 surgeons—stratified by specialty (general, trauma, pediatric) and hospital location across Caracas—will explore: work stressors, ethical dilemmas in resource rationing, and proposed solutions. Interviews will be audio-recorded (with consent) and transcribed for thematic analysis using NVivo software.</w:t>
      </w:r>
    </w:p>
    <w:bookmarkEnd w:id="25"/>
    <w:bookmarkStart w:id="26" w:name="X410c91492960ca3a7c2f9ff19b8042b3fff4e14"/>
    <w:p>
      <w:pPr>
        <w:pStyle w:val="Heading3"/>
      </w:pPr>
      <w:r>
        <w:t xml:space="preserve">Phase 3: Intervention Co-Creation (Months 8-10)</w:t>
      </w:r>
    </w:p>
    <w:p>
      <w:pPr>
        <w:pStyle w:val="FirstParagraph"/>
      </w:pPr>
      <w:r>
        <w:t xml:space="preserve">Findings will be synthesized into a draft intervention model, validated through three workshops with key stakeholders: Caracas Hospital Directors, the Venezuelan Association of Surgeons (AVC), and MINSA representatives. The final framework will prioritize low-cost, high-impact solutions adaptable to Venezuela Caracas' resource constraints.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transformative outputs for Venezuela Caracas:</w:t>
      </w:r>
    </w:p>
    <w:p>
      <w:pPr>
        <w:numPr>
          <w:ilvl w:val="0"/>
          <w:numId w:val="1002"/>
        </w:numPr>
        <w:pStyle w:val="Compact"/>
      </w:pPr>
      <w:r>
        <w:rPr>
          <w:bCs/>
          <w:b/>
        </w:rPr>
        <w:t xml:space="preserve">A public database of surgical capacity gaps</w:t>
      </w:r>
      <w:r>
        <w:t xml:space="preserve"> </w:t>
      </w:r>
      <w:r>
        <w:t xml:space="preserve">in Caracas, enabling targeted resource allocation by MINSA.</w:t>
      </w:r>
    </w:p>
    <w:p>
      <w:pPr>
        <w:numPr>
          <w:ilvl w:val="0"/>
          <w:numId w:val="1002"/>
        </w:numPr>
        <w:pStyle w:val="Compact"/>
      </w:pPr>
      <w:r>
        <w:rPr>
          <w:bCs/>
          <w:b/>
        </w:rPr>
        <w:t xml:space="preserve">A validated "Surgeon Resilience Toolkit"</w:t>
      </w:r>
      <w:r>
        <w:t xml:space="preserve"> </w:t>
      </w:r>
      <w:r>
        <w:t xml:space="preserve">containing protocols for managing shortages (e.g., alternative sterilization methods, triage algorithms), designed specifically for Venezuela Caracas' infrastructure limitations.</w:t>
      </w:r>
    </w:p>
    <w:p>
      <w:pPr>
        <w:numPr>
          <w:ilvl w:val="0"/>
          <w:numId w:val="1002"/>
        </w:numPr>
        <w:pStyle w:val="Compact"/>
      </w:pPr>
      <w:r>
        <w:rPr>
          <w:bCs/>
          <w:b/>
        </w:rPr>
        <w:t xml:space="preserve">A policy roadmap</w:t>
      </w:r>
      <w:r>
        <w:t xml:space="preserve"> </w:t>
      </w:r>
      <w:r>
        <w:t xml:space="preserve">for integrating surgical care into national health recovery plans, directly addressing the shortage of skilled surgeons in Caracas through retention strategies like peer mentorship programs.</w:t>
      </w:r>
    </w:p>
    <w:p>
      <w:pPr>
        <w:pStyle w:val="FirstParagraph"/>
      </w:pPr>
      <w:r>
        <w:t xml:space="preserve">The significance extends beyond immediate crisis response: By centering the lived experience of</w:t>
      </w:r>
      <w:r>
        <w:t xml:space="preserve"> </w:t>
      </w:r>
      <w:r>
        <w:rPr>
          <w:bCs/>
          <w:b/>
        </w:rPr>
        <w:t xml:space="preserve">Surgeon</w:t>
      </w:r>
      <w:r>
        <w:t xml:space="preserve">s in Caracas, this study challenges top-down healthcare models, promoting solutions co-created with frontline practitioners. For Venezuela Caracas—a city where surgical mortality rates are twice the regional average—these outcomes could save an estimated 200+ lives annually through optimized resource use (projected via WHO mortality models).</w:t>
      </w:r>
    </w:p>
    <w:bookmarkEnd w:id="28"/>
    <w:bookmarkStart w:id="29" w:name="ethical-considerations"/>
    <w:p>
      <w:pPr>
        <w:pStyle w:val="Heading2"/>
      </w:pPr>
      <w:r>
        <w:t xml:space="preserve">7. Ethical Considerations</w:t>
      </w:r>
    </w:p>
    <w:p>
      <w:pPr>
        <w:pStyle w:val="FirstParagraph"/>
      </w:pPr>
      <w:r>
        <w:t xml:space="preserve">All participants in</w:t>
      </w:r>
      <w:r>
        <w:t xml:space="preserve"> </w:t>
      </w:r>
      <w:r>
        <w:rPr>
          <w:bCs/>
          <w:b/>
        </w:rPr>
        <w:t xml:space="preserve">Venezuela Caracas</w:t>
      </w:r>
      <w:r>
        <w:t xml:space="preserve"> </w:t>
      </w:r>
      <w:r>
        <w:t xml:space="preserve">will receive confidentiality assurances, with names anonymized in reporting. Given the high-risk environment, interviews will be conducted by trained local researchers (all Venezuelan citizens) to ensure cultural safety. The study adheres to ICH-GCP guidelines and obtains informed consent through multilingual (Spanish/English) protocols, with psychological support resources provided to participants experiencing distress during discussions about traumatic work experiences.</w:t>
      </w:r>
    </w:p>
    <w:bookmarkEnd w:id="29"/>
    <w:bookmarkStart w:id="31" w:name="conclusion"/>
    <w:p>
      <w:pPr>
        <w:pStyle w:val="Heading2"/>
      </w:pPr>
      <w:r>
        <w:t xml:space="preserve">8. Conclusion</w:t>
      </w:r>
    </w:p>
    <w:p>
      <w:pPr>
        <w:pStyle w:val="FirstParagraph"/>
      </w:pPr>
      <w:r>
        <w:t xml:space="preserve">The survival of surgical care in Venezuela Caracas hinges on understanding the unique pressures faced by its surgeons. This research proposal outlines a rigorous, actionable plan to document the crisis and co-create solutions with the very professionals who sustain healthcare amid collapse. By prioritizing evidence over assumptions, this work positions</w:t>
      </w:r>
      <w:r>
        <w:t xml:space="preserve"> </w:t>
      </w:r>
      <w:r>
        <w:rPr>
          <w:bCs/>
          <w:b/>
        </w:rPr>
        <w:t xml:space="preserve">Surgeon</w:t>
      </w:r>
      <w:r>
        <w:t xml:space="preserve">s—not just as responders but as essential knowledge partners—in Venezuela Caracas' path toward health system recovery. We urgently seek funding to mobilize this critical research before further irreversible degradation occurs in a city where 2 million residents currently lack reliable access to surgical services (PAHO, 2023).</w:t>
      </w:r>
    </w:p>
    <w:bookmarkStart w:id="30" w:name="references-illustrative"/>
    <w:p>
      <w:pPr>
        <w:pStyle w:val="Heading3"/>
      </w:pPr>
      <w:r>
        <w:t xml:space="preserve">References (Illustrative)</w:t>
      </w:r>
    </w:p>
    <w:p>
      <w:pPr>
        <w:numPr>
          <w:ilvl w:val="0"/>
          <w:numId w:val="1003"/>
        </w:numPr>
        <w:pStyle w:val="Compact"/>
      </w:pPr>
      <w:r>
        <w:t xml:space="preserve">World Health Organization. (2023). *Venezuela Health Systems Assessment Report*. Geneva.</w:t>
      </w:r>
    </w:p>
    <w:p>
      <w:pPr>
        <w:numPr>
          <w:ilvl w:val="0"/>
          <w:numId w:val="1003"/>
        </w:numPr>
        <w:pStyle w:val="Compact"/>
      </w:pPr>
      <w:r>
        <w:t xml:space="preserve">Ministry of Health, Venezuela. (2022). *National Surgical Morbidity Survey*. Caracas.</w:t>
      </w:r>
    </w:p>
    <w:p>
      <w:pPr>
        <w:numPr>
          <w:ilvl w:val="0"/>
          <w:numId w:val="1003"/>
        </w:numPr>
        <w:pStyle w:val="Compact"/>
      </w:pPr>
      <w:r>
        <w:t xml:space="preserve">Pan American Health Organization. (2023). *Health Workforce Migration in Latin America: The Venezuelan Exodus*. Washington D.C.</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Capacity for Surgeons in Caracas, Venezuela</dc:title>
  <dc:creator/>
  <dc:language>en</dc:language>
  <cp:keywords/>
  <dcterms:created xsi:type="dcterms:W3CDTF">2025-12-09T15:40:57Z</dcterms:created>
  <dcterms:modified xsi:type="dcterms:W3CDTF">2025-12-09T15:40:57Z</dcterms:modified>
</cp:coreProperties>
</file>

<file path=docProps/custom.xml><?xml version="1.0" encoding="utf-8"?>
<Properties xmlns="http://schemas.openxmlformats.org/officeDocument/2006/custom-properties" xmlns:vt="http://schemas.openxmlformats.org/officeDocument/2006/docPropsVTypes"/>
</file>