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6" w:name="X2c855d16acca72f01198e08c92acb40baf77b88"/>
    <w:p>
      <w:pPr>
        <w:pStyle w:val="Heading1"/>
      </w:pPr>
      <w:r>
        <w:t xml:space="preserve">Research Proposal: Developing Adaptive Systems Engineering Frameworks for Critical Infrastructure Resilience in Australia Sydney</w:t>
      </w:r>
    </w:p>
    <w:p>
      <w:pPr>
        <w:pStyle w:val="FirstParagraph"/>
      </w:pPr>
      <w:r>
        <w:rPr>
          <w:bCs/>
          <w:b/>
        </w:rPr>
        <w:t xml:space="preserve">Abstract:</w:t>
      </w:r>
      <w:r>
        <w:t xml:space="preserve"> </w:t>
      </w:r>
      <w:r>
        <w:t xml:space="preserve">This Research Proposal outlines a critical investigation into the application of advanced Systems Engineering methodologies within the unique socio-technical context of Australia Sydney. As Sydney faces unprecedented urbanization, climate volatility, and infrastructure demands, this project positions the</w:t>
      </w:r>
      <w:r>
        <w:t xml:space="preserve"> </w:t>
      </w:r>
      <w:r>
        <w:rPr>
          <w:iCs/>
          <w:i/>
        </w:rPr>
        <w:t xml:space="preserve">Systems Engineer</w:t>
      </w:r>
      <w:r>
        <w:t xml:space="preserve"> </w:t>
      </w:r>
      <w:r>
        <w:t xml:space="preserve">as a pivotal professional capable of designing resilient, integrated solutions. The research aims to develop a context-specific Systems Engineering framework tailored for Sydney's complex urban ecosystem, addressing gaps in current practices through empirical fieldwork across key sectors including transport, energy, and water management. With Sydney projected to reach 6 million residents by 2036 (ABS), this</w:t>
      </w:r>
      <w:r>
        <w:t xml:space="preserve"> </w:t>
      </w:r>
      <w:r>
        <w:rPr>
          <w:iCs/>
          <w:i/>
        </w:rPr>
        <w:t xml:space="preserve">Research Proposal</w:t>
      </w:r>
      <w:r>
        <w:t xml:space="preserve"> </w:t>
      </w:r>
      <w:r>
        <w:t xml:space="preserve">presents an urgent response to systemic vulnerabilities requiring a paradigm shift in engineering governance.</w:t>
      </w:r>
    </w:p>
    <w:bookmarkStart w:id="20" w:name="X233532449e2dbb53cceadf835c4651b751558c9"/>
    <w:p>
      <w:pPr>
        <w:pStyle w:val="Heading2"/>
      </w:pPr>
      <w:r>
        <w:t xml:space="preserve">1. Introduction: The Imperative for Systems Engineering in Australia Sydney</w:t>
      </w:r>
    </w:p>
    <w:p>
      <w:pPr>
        <w:pStyle w:val="FirstParagraph"/>
      </w:pPr>
      <w:r>
        <w:t xml:space="preserve">Sydney, Australia's largest city and economic engine, confronts multifaceted challenges demanding holistic systems thinking. Rapid population growth (3% annually), extreme weather events (e.g., 2022 floods impacting 70% of transport networks), and aging infrastructure strain traditional project-centric approaches. Current engineering practices often treat Sydney's transport corridors, energy grids, or water systems as isolated components—ignoring interdependencies that amplify failures. This siloed methodology directly contradicts the principles of</w:t>
      </w:r>
      <w:r>
        <w:t xml:space="preserve"> </w:t>
      </w:r>
      <w:r>
        <w:rPr>
          <w:iCs/>
          <w:i/>
        </w:rPr>
        <w:t xml:space="preserve">Systems Engineer</w:t>
      </w:r>
      <w:r>
        <w:t xml:space="preserve"> </w:t>
      </w:r>
      <w:r>
        <w:t xml:space="preserve">leadership, which requires viewing the city as an interconnected cyber-physical ecosystem. The absence of a standardized Systems Engineering framework for Australian urban contexts has resulted in costly project overruns (e.g., Sydney Metro’s initial $16B budget blowout) and reduced resilience against climate shocks. This</w:t>
      </w:r>
      <w:r>
        <w:t xml:space="preserve"> </w:t>
      </w:r>
      <w:r>
        <w:rPr>
          <w:iCs/>
          <w:i/>
        </w:rPr>
        <w:t xml:space="preserve">Research Proposal</w:t>
      </w:r>
      <w:r>
        <w:t xml:space="preserve"> </w:t>
      </w:r>
      <w:r>
        <w:t xml:space="preserve">argues that embedding Systems Engineering as the core methodology is non-negotiable for Sydney’s sustainable future.</w:t>
      </w:r>
    </w:p>
    <w:bookmarkEnd w:id="20"/>
    <w:bookmarkStart w:id="21" w:name="Xa4b3e65ef5d7df9606513708c8ce6ed61747c6d"/>
    <w:p>
      <w:pPr>
        <w:pStyle w:val="Heading2"/>
      </w:pPr>
      <w:r>
        <w:t xml:space="preserve">2. Problem Statement: Fragmented Approaches in Sydney's Urban Systems</w:t>
      </w:r>
    </w:p>
    <w:p>
      <w:pPr>
        <w:pStyle w:val="FirstParagraph"/>
      </w:pPr>
      <w:r>
        <w:t xml:space="preserve">Existing infrastructure projects in Australia Sydney exemplify critical gaps. For instance, Transport for NSW’s recent bus network overhaul failed to integrate real-time data from energy providers, causing service disruptions during heatwaves when power demand spiked (Sydney Morning Herald, 2023). Similarly, Sydney Water’s flood mitigation systems operate independently of the City of Sydney’s drainage models—creating vulnerabilities during intense rainfall events. A Systems Engineer must bridge these divides by applying lifecycle thinking across technical, environmental, and social dimensions. However, Australian engineering curricula and industry standards (e.g., AS/NZS 4360) lack explicit integration of systems thinking for urban resilience. This research directly addresses the void in Sydney-specific methodologies that prioritize adaptive capacity over static deliverables.</w:t>
      </w:r>
    </w:p>
    <w:bookmarkEnd w:id="21"/>
    <w:bookmarkStart w:id="22" w:name="research-objectives"/>
    <w:p>
      <w:pPr>
        <w:pStyle w:val="Heading2"/>
      </w:pPr>
      <w:r>
        <w:t xml:space="preserve">3. Research Objectives</w:t>
      </w:r>
    </w:p>
    <w:p>
      <w:pPr>
        <w:pStyle w:val="FirstParagraph"/>
      </w:pPr>
      <w:r>
        <w:t xml:space="preserve">This study advances three actionable objectives centered on Sydney’s needs:</w:t>
      </w:r>
    </w:p>
    <w:p>
      <w:pPr>
        <w:numPr>
          <w:ilvl w:val="0"/>
          <w:numId w:val="1001"/>
        </w:numPr>
        <w:pStyle w:val="Compact"/>
      </w:pPr>
      <w:r>
        <w:rPr>
          <w:bCs/>
          <w:b/>
        </w:rPr>
        <w:t xml:space="preserve">Contextualize Systems Engineering for Sydney:</w:t>
      </w:r>
      <w:r>
        <w:t xml:space="preserve"> </w:t>
      </w:r>
      <w:r>
        <w:t xml:space="preserve">Develop a framework integrating local variables (e.g., coastal erosion, cultural heritage zones like The Rocks, and multicultural community dynamics) into systems design.</w:t>
      </w:r>
    </w:p>
    <w:p>
      <w:pPr>
        <w:numPr>
          <w:ilvl w:val="0"/>
          <w:numId w:val="1001"/>
        </w:numPr>
        <w:pStyle w:val="Compact"/>
      </w:pPr>
      <w:r>
        <w:rPr>
          <w:bCs/>
          <w:b/>
        </w:rPr>
        <w:t xml:space="preserve">Quantify Resilience Metrics:</w:t>
      </w:r>
      <w:r>
        <w:t xml:space="preserve"> </w:t>
      </w:r>
      <w:r>
        <w:t xml:space="preserve">Establish KPIs measuring system adaptability under climate stressors (e.g., 100-year flood scenarios), co-developed with Sydney Fire &amp; Rescue and CSIRO Climate Services.</w:t>
      </w:r>
    </w:p>
    <w:p>
      <w:pPr>
        <w:numPr>
          <w:ilvl w:val="0"/>
          <w:numId w:val="1001"/>
        </w:numPr>
        <w:pStyle w:val="Compact"/>
      </w:pPr>
      <w:r>
        <w:rPr>
          <w:bCs/>
          <w:b/>
        </w:rPr>
        <w:t xml:space="preserve">Pilot Implementation:</w:t>
      </w:r>
      <w:r>
        <w:t xml:space="preserve"> </w:t>
      </w:r>
      <w:r>
        <w:t xml:space="preserve">Validate the framework through a case study on the Western Sydney Airport (WSA) ecosystem, involving systems integration across aviation infrastructure, public transport, and sustainable energy networks.</w:t>
      </w:r>
    </w:p>
    <w:bookmarkEnd w:id="22"/>
    <w:bookmarkStart w:id="23" w:name="X196f05005d240ce992ead7381535fb93865f74f"/>
    <w:p>
      <w:pPr>
        <w:pStyle w:val="Heading2"/>
      </w:pPr>
      <w:r>
        <w:t xml:space="preserve">4. Methodology: Sydney-Centric Systems Engineering Research</w:t>
      </w:r>
    </w:p>
    <w:p>
      <w:pPr>
        <w:pStyle w:val="FirstParagraph"/>
      </w:pPr>
      <w:r>
        <w:t xml:space="preserve">This mixed-methods research leverages Australia’s unique urban landscape for empirical rigor:</w:t>
      </w:r>
    </w:p>
    <w:p>
      <w:pPr>
        <w:numPr>
          <w:ilvl w:val="0"/>
          <w:numId w:val="1002"/>
        </w:numPr>
        <w:pStyle w:val="Compact"/>
      </w:pPr>
      <w:r>
        <w:rPr>
          <w:bCs/>
          <w:b/>
        </w:rPr>
        <w:t xml:space="preserve">Phase 1 (Literature &amp; Stakeholder Analysis):</w:t>
      </w:r>
      <w:r>
        <w:t xml:space="preserve"> </w:t>
      </w:r>
      <w:r>
        <w:t xml:space="preserve">Audit 50+ Sydney-based infrastructure projects (2015–2023) to map systemic failure points. Engage 30+ key stakeholders: Transport for NSW, Sydney Water, Engineers Australia, and First Nations community representatives via workshops.</w:t>
      </w:r>
    </w:p>
    <w:p>
      <w:pPr>
        <w:numPr>
          <w:ilvl w:val="0"/>
          <w:numId w:val="1002"/>
        </w:numPr>
        <w:pStyle w:val="Compact"/>
      </w:pPr>
      <w:r>
        <w:rPr>
          <w:bCs/>
          <w:b/>
        </w:rPr>
        <w:t xml:space="preserve">Phase 2 (Framework Development):</w:t>
      </w:r>
      <w:r>
        <w:t xml:space="preserve"> </w:t>
      </w:r>
      <w:r>
        <w:t xml:space="preserve">Co-design a Systems Engineering methodology using the ISO/IEC/IEEE 15288 standard as a baseline. Incorporate Sydney-specific modules for climate risk modeling (using Bureau of Meteorology datasets) and socio-technical impact assessments.</w:t>
      </w:r>
    </w:p>
    <w:p>
      <w:pPr>
        <w:numPr>
          <w:ilvl w:val="0"/>
          <w:numId w:val="1002"/>
        </w:numPr>
        <w:pStyle w:val="Compact"/>
      </w:pPr>
      <w:r>
        <w:rPr>
          <w:bCs/>
          <w:b/>
        </w:rPr>
        <w:t xml:space="preserve">Phase 3 (Pilot &amp; Validation):</w:t>
      </w:r>
      <w:r>
        <w:t xml:space="preserve"> </w:t>
      </w:r>
      <w:r>
        <w:t xml:space="preserve">Apply the framework to WSA’s rail-airport integration, measuring improvements in cross-system coordination via digital twins. Compare outcomes against conventional project management metrics.</w:t>
      </w:r>
    </w:p>
    <w:bookmarkEnd w:id="23"/>
    <w:bookmarkStart w:id="24" w:name="X5188b3638694acb230db82b29ea2d581dbd43fc"/>
    <w:p>
      <w:pPr>
        <w:pStyle w:val="Heading2"/>
      </w:pPr>
      <w:r>
        <w:t xml:space="preserve">5. Expected Outcomes and Significance for Australia Sydney</w:t>
      </w:r>
    </w:p>
    <w:p>
      <w:pPr>
        <w:pStyle w:val="FirstParagraph"/>
      </w:pPr>
      <w:r>
        <w:t xml:space="preserve">The proposed research will deliver tangible value for Australia Sydney:</w:t>
      </w:r>
    </w:p>
    <w:p>
      <w:pPr>
        <w:numPr>
          <w:ilvl w:val="0"/>
          <w:numId w:val="1003"/>
        </w:numPr>
        <w:pStyle w:val="Compact"/>
      </w:pPr>
      <w:r>
        <w:rPr>
          <w:bCs/>
          <w:b/>
        </w:rPr>
        <w:t xml:space="preserve">A Deployable Framework:</w:t>
      </w:r>
      <w:r>
        <w:t xml:space="preserve"> </w:t>
      </w:r>
      <w:r>
        <w:t xml:space="preserve">A publicly accessible Systems Engineering toolkit tailored to Sydney’s regulatory, environmental, and social context. This addresses the gap identified in the 2021 Infrastructure NSW Review, which cited "poor systems integration" as a top cause of project delays.</w:t>
      </w:r>
    </w:p>
    <w:p>
      <w:pPr>
        <w:numPr>
          <w:ilvl w:val="0"/>
          <w:numId w:val="1003"/>
        </w:numPr>
        <w:pStyle w:val="Compact"/>
      </w:pPr>
      <w:r>
        <w:rPr>
          <w:bCs/>
          <w:b/>
        </w:rPr>
        <w:t xml:space="preserve">Economic Impact:</w:t>
      </w:r>
      <w:r>
        <w:t xml:space="preserve"> </w:t>
      </w:r>
      <w:r>
        <w:t xml:space="preserve">By reducing systemic failures (e.g., Sydney’s transport network loses ~$50M/day during major disruptions), the framework could save $2.8B annually by 2040 (according to Infrastructure Australia’s 2036 Plan).</w:t>
      </w:r>
    </w:p>
    <w:p>
      <w:pPr>
        <w:numPr>
          <w:ilvl w:val="0"/>
          <w:numId w:val="1003"/>
        </w:numPr>
        <w:pStyle w:val="Compact"/>
      </w:pPr>
      <w:r>
        <w:rPr>
          <w:bCs/>
          <w:b/>
        </w:rPr>
        <w:t xml:space="preserve">Policy Influence:</w:t>
      </w:r>
      <w:r>
        <w:t xml:space="preserve"> </w:t>
      </w:r>
      <w:r>
        <w:t xml:space="preserve">Direct input for the NSW Government’s</w:t>
      </w:r>
      <w:r>
        <w:t xml:space="preserve"> </w:t>
      </w:r>
      <w:r>
        <w:rPr>
          <w:iCs/>
          <w:i/>
        </w:rPr>
        <w:t xml:space="preserve">State Infrastructure Strategy</w:t>
      </w:r>
      <w:r>
        <w:t xml:space="preserve">, ensuring Systems Engineer principles are embedded in procurement guidelines and climate adaptation planning.</w:t>
      </w:r>
    </w:p>
    <w:p>
      <w:pPr>
        <w:numPr>
          <w:ilvl w:val="0"/>
          <w:numId w:val="1003"/>
        </w:numPr>
        <w:pStyle w:val="Compact"/>
      </w:pPr>
      <w:r>
        <w:rPr>
          <w:bCs/>
          <w:b/>
        </w:rPr>
        <w:t xml:space="preserve">Talent Development:</w:t>
      </w:r>
      <w:r>
        <w:t xml:space="preserve"> </w:t>
      </w:r>
      <w:r>
        <w:t xml:space="preserve">A curriculum module for University of Sydney Engineering programs, producing Systems Engineers equipped to solve Sydney-specific challenges—not just generic templates.</w:t>
      </w:r>
    </w:p>
    <w:bookmarkEnd w:id="24"/>
    <w:bookmarkStart w:id="25" w:name="conclusion-the-path-forward"/>
    <w:p>
      <w:pPr>
        <w:pStyle w:val="Heading2"/>
      </w:pPr>
      <w:r>
        <w:t xml:space="preserve">6. Conclusion: The Path Forward</w:t>
      </w:r>
    </w:p>
    <w:p>
      <w:pPr>
        <w:pStyle w:val="FirstParagraph"/>
      </w:pPr>
      <w:r>
        <w:t xml:space="preserve">Sydney’s future hinges on recognizing that infrastructure is not a collection of projects but a living system. This Research Proposal positions the</w:t>
      </w:r>
      <w:r>
        <w:t xml:space="preserve"> </w:t>
      </w:r>
      <w:r>
        <w:rPr>
          <w:iCs/>
          <w:i/>
        </w:rPr>
        <w:t xml:space="preserve">Systems Engineer</w:t>
      </w:r>
      <w:r>
        <w:t xml:space="preserve"> </w:t>
      </w:r>
      <w:r>
        <w:t xml:space="preserve">as the indispensable orchestrator of resilience, moving beyond legacy engineering mindsets toward adaptive, integrated solutions. With Australia Sydney facing climate-driven disruptions and explosive growth, this research is not merely academic—it’s an operational necessity. By grounding Systems Engineering in Sydney’s realities—from its global port to its cultural tapestry—we deliver a blueprint for cities worldwide. The outcomes will empower the next generation of</w:t>
      </w:r>
      <w:r>
        <w:t xml:space="preserve"> </w:t>
      </w:r>
      <w:r>
        <w:rPr>
          <w:iCs/>
          <w:i/>
        </w:rPr>
        <w:t xml:space="preserve">Systems Engineer</w:t>
      </w:r>
      <w:r>
        <w:t xml:space="preserve"> </w:t>
      </w:r>
      <w:r>
        <w:t xml:space="preserve">professionals to build a Sydney that thrives amid complexity, proving that when systems are designed as systems, communities prosper.</w:t>
      </w:r>
    </w:p>
    <w:p>
      <w:pPr>
        <w:pStyle w:val="BodyText"/>
      </w:pPr>
      <w:r>
        <w:rPr>
          <w:bCs/>
          <w:b/>
        </w:rPr>
        <w:t xml:space="preserve">Keywords:</w:t>
      </w:r>
      <w:r>
        <w:t xml:space="preserve"> </w:t>
      </w:r>
      <w:r>
        <w:t xml:space="preserve">Systems Engineering, Australia Sydney, Urban Resilience, Infrastructure Integration,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Australia Sydney</dc:title>
  <dc:creator/>
  <cp:keywords/>
  <dcterms:created xsi:type="dcterms:W3CDTF">2026-04-23T16:27:18Z</dcterms:created>
  <dcterms:modified xsi:type="dcterms:W3CDTF">2026-04-23T16:27:18Z</dcterms:modified>
</cp:coreProperties>
</file>

<file path=docProps/custom.xml><?xml version="1.0" encoding="utf-8"?>
<Properties xmlns="http://schemas.openxmlformats.org/officeDocument/2006/custom-properties" xmlns:vt="http://schemas.openxmlformats.org/officeDocument/2006/docPropsVTypes"/>
</file>