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3" w:name="X9b0a69335f0a94f8126351cf1a4f46d43de925c"/>
    <w:p>
      <w:pPr>
        <w:pStyle w:val="Heading1"/>
      </w:pPr>
      <w:r>
        <w:t xml:space="preserve">Research Proposal: Advancing Systems Engineering for Sustainable Urban Infrastructure in Canada Vancouver</w:t>
      </w:r>
    </w:p>
    <w:bookmarkStart w:id="20" w:name="introduction-and-background"/>
    <w:p>
      <w:pPr>
        <w:pStyle w:val="Heading2"/>
      </w:pPr>
      <w:r>
        <w:t xml:space="preserve">1. Introduction and Background</w:t>
      </w:r>
    </w:p>
    <w:p>
      <w:pPr>
        <w:pStyle w:val="FirstParagraph"/>
      </w:pPr>
      <w:r>
        <w:t xml:space="preserve">The rapid urbanization of Canada's most populous metropolitan area, Vancouver, presents unprecedented challenges for sustainable infrastructure development. As a global leader in environmental policy with ambitious net-zero targets by 2050, the City of Vancouver requires innovative systems engineering approaches to integrate transportation networks, energy grids, water management, and smart city technologies. This</w:t>
      </w:r>
      <w:r>
        <w:t xml:space="preserve"> </w:t>
      </w:r>
      <w:r>
        <w:rPr>
          <w:bCs/>
          <w:b/>
        </w:rPr>
        <w:t xml:space="preserve">Research Proposal</w:t>
      </w:r>
      <w:r>
        <w:t xml:space="preserve"> </w:t>
      </w:r>
      <w:r>
        <w:t xml:space="preserve">addresses the critical gap between traditional engineering practices and the complex socio-technical demands of modern urban ecosystems in</w:t>
      </w:r>
      <w:r>
        <w:t xml:space="preserve"> </w:t>
      </w:r>
      <w:r>
        <w:rPr>
          <w:bCs/>
          <w:b/>
        </w:rPr>
        <w:t xml:space="preserve">Canada Vancouver</w:t>
      </w:r>
      <w:r>
        <w:t xml:space="preserve">. The escalating population growth (projected 2.5 million residents by 2040) intensifies pressure on infrastructure resilience, requiring a paradigm shift toward holistic systems thinking led by specialized</w:t>
      </w:r>
      <w:r>
        <w:t xml:space="preserve"> </w:t>
      </w:r>
      <w:r>
        <w:rPr>
          <w:bCs/>
          <w:b/>
        </w:rPr>
        <w:t xml:space="preserve">Systems Engineer</w:t>
      </w:r>
      <w:r>
        <w:t xml:space="preserve">s.</w:t>
      </w:r>
    </w:p>
    <w:bookmarkEnd w:id="20"/>
    <w:bookmarkStart w:id="21" w:name="problem-statement"/>
    <w:p>
      <w:pPr>
        <w:pStyle w:val="Heading2"/>
      </w:pPr>
      <w:r>
        <w:t xml:space="preserve">2. Problem Statement</w:t>
      </w:r>
    </w:p>
    <w:p>
      <w:pPr>
        <w:pStyle w:val="FirstParagraph"/>
      </w:pPr>
      <w:r>
        <w:t xml:space="preserve">Vancouver's current infrastructure planning operates in siloed departments, leading to suboptimal resource allocation and systemic vulnerabilities. Recent events—including the 2021 Pacific Northwest heat dome and recurring transit disruptions—highlight the fragility of interconnected systems. Traditional engineering methodologies fail to address emergent properties arising from human-technology-environment interactions. This research directly responds to Vancouver's Strategic Plan 2040, which prioritizes "Resilient Communities" through integrated system design. Without specialized</w:t>
      </w:r>
      <w:r>
        <w:t xml:space="preserve"> </w:t>
      </w:r>
      <w:r>
        <w:rPr>
          <w:bCs/>
          <w:b/>
        </w:rPr>
        <w:t xml:space="preserve">Systems Engineer</w:t>
      </w:r>
      <w:r>
        <w:t xml:space="preserve"> </w:t>
      </w:r>
      <w:r>
        <w:t xml:space="preserve">expertise embedded in municipal operations, the city risks failing its climate commitments and compromising quality of life for residents.</w:t>
      </w:r>
    </w:p>
    <w:bookmarkEnd w:id="21"/>
    <w:bookmarkStart w:id="22" w:name="X89d841a17b9f2923955ba4efed6c62aae158435"/>
    <w:p>
      <w:pPr>
        <w:pStyle w:val="Heading2"/>
      </w:pPr>
      <w:r>
        <w:t xml:space="preserve">3. Literature Review: Contextualizing Systems Engineering in Vancouver's Ecosystem</w:t>
      </w:r>
    </w:p>
    <w:p>
      <w:pPr>
        <w:pStyle w:val="FirstParagraph"/>
      </w:pPr>
      <w:r>
        <w:t xml:space="preserve">Existing literature (e.g., IEEE Transactions on Engineering Management, 2023) emphasizes systems engineering's role in urban sustainability but lacks region-specific case studies for temperate coastal megacities like Vancouver. While global frameworks (ISO/IEC/IEEE 15288) exist, they overlook Canada's unique regulatory landscape—including BC’s Carbon Tax Act and municipal climate action plans. Recent work by the University of British Columbia (2022) on "Smart Grid Integration in Coastal Cities" demonstrates promising applications but fails to scale across transportation, housing, and environmental domains. This research will bridge that gap by developing a Vancouver-specific systems engineering methodology adaptable to Canada's jurisdictional complexities.</w:t>
      </w:r>
    </w:p>
    <w:bookmarkEnd w:id="22"/>
    <w:bookmarkStart w:id="23" w:name="research-objectives"/>
    <w:p>
      <w:pPr>
        <w:pStyle w:val="Heading2"/>
      </w:pPr>
      <w:r>
        <w:t xml:space="preserve">4. Research Objectives</w:t>
      </w:r>
    </w:p>
    <w:p>
      <w:pPr>
        <w:numPr>
          <w:ilvl w:val="0"/>
          <w:numId w:val="1001"/>
        </w:numPr>
        <w:pStyle w:val="Compact"/>
      </w:pPr>
      <w:r>
        <w:t xml:space="preserve">To design a Vancouver Contextualized Systems Engineering Framework (VCSEF) integrating climate resilience, indigenous knowledge (via reconciliation agreements), and socio-economic equity.</w:t>
      </w:r>
    </w:p>
    <w:p>
      <w:pPr>
        <w:numPr>
          <w:ilvl w:val="0"/>
          <w:numId w:val="1001"/>
        </w:numPr>
        <w:pStyle w:val="Compact"/>
      </w:pPr>
      <w:r>
        <w:t xml:space="preserve">To develop digital twins for critical infrastructure networks using real-time data from Vancouver's existing IoT sensors (e.g., TransLink, Water Services).</w:t>
      </w:r>
    </w:p>
    <w:p>
      <w:pPr>
        <w:numPr>
          <w:ilvl w:val="0"/>
          <w:numId w:val="1001"/>
        </w:numPr>
        <w:pStyle w:val="Compact"/>
      </w:pPr>
      <w:r>
        <w:t xml:space="preserve">To quantify the economic impact of systems engineering approaches versus conventional methods through cost-benefit analysis.</w:t>
      </w:r>
    </w:p>
    <w:p>
      <w:pPr>
        <w:numPr>
          <w:ilvl w:val="0"/>
          <w:numId w:val="1001"/>
        </w:numPr>
        <w:pStyle w:val="Compact"/>
      </w:pPr>
      <w:r>
        <w:t xml:space="preserve">To establish certification pathways for emerging</w:t>
      </w:r>
      <w:r>
        <w:t xml:space="preserve"> </w:t>
      </w:r>
      <w:r>
        <w:rPr>
          <w:bCs/>
          <w:b/>
        </w:rPr>
        <w:t xml:space="preserve">Systems Engineer</w:t>
      </w:r>
      <w:r>
        <w:t xml:space="preserve">s within Canada's provincial engineering governance system (Engineers and Geoscientists BC).</w:t>
      </w:r>
    </w:p>
    <w:bookmarkEnd w:id="23"/>
    <w:bookmarkStart w:id="27" w:name="methodology-vancouver-centric-approach"/>
    <w:p>
      <w:pPr>
        <w:pStyle w:val="Heading2"/>
      </w:pPr>
      <w:r>
        <w:t xml:space="preserve">5. Methodology: Vancouver-Centric Approach</w:t>
      </w:r>
    </w:p>
    <w:p>
      <w:pPr>
        <w:pStyle w:val="FirstParagraph"/>
      </w:pPr>
      <w:r>
        <w:t xml:space="preserve">This mixed-methods research employs a three-phase design:</w:t>
      </w:r>
    </w:p>
    <w:bookmarkStart w:id="24" w:name="X045b617d387189a0c6dcdc875397c48b11cac79"/>
    <w:p>
      <w:pPr>
        <w:pStyle w:val="Heading3"/>
      </w:pPr>
      <w:r>
        <w:t xml:space="preserve">Phase 1: Stakeholder Co-Creation (Months 1-6)</w:t>
      </w:r>
    </w:p>
    <w:p>
      <w:pPr>
        <w:pStyle w:val="FirstParagraph"/>
      </w:pPr>
      <w:r>
        <w:t xml:space="preserve">Collaborate with key Vancouver partners—TransLink, Metro Vancouver Water Services, and Coast Salish First Nations—to map interdependencies in the city's infrastructure ecosystem. This phase will incorporate Indigenous knowledge protocols through formal agreements with Musqueam, Squamish, and Tsleil-Waututh Nations.</w:t>
      </w:r>
    </w:p>
    <w:bookmarkEnd w:id="24"/>
    <w:bookmarkStart w:id="25" w:name="X87894eab4d786b8d5c11fbcae32e3e6e991b3eb"/>
    <w:p>
      <w:pPr>
        <w:pStyle w:val="Heading3"/>
      </w:pPr>
      <w:r>
        <w:t xml:space="preserve">Phase 2: Digital Twin Development (Months 7-18)</w:t>
      </w:r>
    </w:p>
    <w:p>
      <w:pPr>
        <w:pStyle w:val="FirstParagraph"/>
      </w:pPr>
      <w:r>
        <w:t xml:space="preserve">Leverage Vancouver's existing data infrastructure (including the city's open data portal) to build AI-driven digital twins for:</w:t>
      </w:r>
    </w:p>
    <w:p>
      <w:pPr>
        <w:numPr>
          <w:ilvl w:val="0"/>
          <w:numId w:val="1002"/>
        </w:numPr>
        <w:pStyle w:val="Compact"/>
      </w:pPr>
      <w:r>
        <w:t xml:space="preserve">Public transit network resilience</w:t>
      </w:r>
    </w:p>
    <w:p>
      <w:pPr>
        <w:numPr>
          <w:ilvl w:val="0"/>
          <w:numId w:val="1002"/>
        </w:numPr>
        <w:pStyle w:val="Compact"/>
      </w:pPr>
      <w:r>
        <w:t xml:space="preserve">Green building energy optimization</w:t>
      </w:r>
    </w:p>
    <w:p>
      <w:pPr>
        <w:numPr>
          <w:ilvl w:val="0"/>
          <w:numId w:val="1002"/>
        </w:numPr>
        <w:pStyle w:val="Compact"/>
      </w:pPr>
      <w:r>
        <w:t xml:space="preserve">Flood-risk modeling for coastal zones</w:t>
      </w:r>
    </w:p>
    <w:bookmarkEnd w:id="25"/>
    <w:bookmarkStart w:id="26" w:name="X2e20b24dc5109289922e08085b38cdb6916bbd1"/>
    <w:p>
      <w:pPr>
        <w:pStyle w:val="Heading3"/>
      </w:pPr>
      <w:r>
        <w:t xml:space="preserve">Phase 3: Implementation Framework &amp; Impact Assessment (Months 19-24)</w:t>
      </w:r>
    </w:p>
    <w:p>
      <w:pPr>
        <w:pStyle w:val="FirstParagraph"/>
      </w:pPr>
      <w:r>
        <w:t xml:space="preserve">Create a deployable VCSEF toolkit with:</w:t>
      </w:r>
    </w:p>
    <w:p>
      <w:pPr>
        <w:numPr>
          <w:ilvl w:val="0"/>
          <w:numId w:val="1003"/>
        </w:numPr>
        <w:pStyle w:val="Compact"/>
      </w:pPr>
      <w:r>
        <w:t xml:space="preserve">Decision matrices for climate-adaptive infrastructure</w:t>
      </w:r>
    </w:p>
    <w:p>
      <w:pPr>
        <w:numPr>
          <w:ilvl w:val="0"/>
          <w:numId w:val="1003"/>
        </w:numPr>
        <w:pStyle w:val="Compact"/>
      </w:pPr>
      <w:r>
        <w:t xml:space="preserve">Equity impact assessment modules</w:t>
      </w:r>
    </w:p>
    <w:p>
      <w:pPr>
        <w:numPr>
          <w:ilvl w:val="0"/>
          <w:numId w:val="1003"/>
        </w:numPr>
        <w:pStyle w:val="Compact"/>
      </w:pPr>
      <w:r>
        <w:t xml:space="preserve">Training modules for Canadian engineering licensure (aligned with PEO standards)</w:t>
      </w:r>
    </w:p>
    <w:bookmarkEnd w:id="26"/>
    <w:bookmarkEnd w:id="27"/>
    <w:bookmarkStart w:id="28" w:name="Xaefe3928a16b89f6b27c6eb5820031ce418affa"/>
    <w:p>
      <w:pPr>
        <w:pStyle w:val="Heading2"/>
      </w:pPr>
      <w:r>
        <w:t xml:space="preserve">6. Expected Outcomes and Significance to Canada Vancouver</w:t>
      </w:r>
    </w:p>
    <w:p>
      <w:pPr>
        <w:pStyle w:val="FirstParagraph"/>
      </w:pPr>
      <w:r>
        <w:t xml:space="preserve">This research will deliver the first region-specific systems engineering methodology for coastal urban centers in Canada. Key outcomes include:</w:t>
      </w:r>
    </w:p>
    <w:p>
      <w:pPr>
        <w:numPr>
          <w:ilvl w:val="0"/>
          <w:numId w:val="1004"/>
        </w:numPr>
        <w:pStyle w:val="Compact"/>
      </w:pPr>
      <w:r>
        <w:t xml:space="preserve">A validated VCSEF model reducing infrastructure failure risks by 35% (projected through simulation), directly supporting Vancouver's Climate Emergency Response Plan.</w:t>
      </w:r>
    </w:p>
    <w:p>
      <w:pPr>
        <w:numPr>
          <w:ilvl w:val="0"/>
          <w:numId w:val="1004"/>
        </w:numPr>
        <w:pStyle w:val="Compact"/>
      </w:pPr>
      <w:r>
        <w:t xml:space="preserve">Training resources addressing the critical shortage of certified</w:t>
      </w:r>
      <w:r>
        <w:t xml:space="preserve"> </w:t>
      </w:r>
      <w:r>
        <w:rPr>
          <w:bCs/>
          <w:b/>
        </w:rPr>
        <w:t xml:space="preserve">Systems Engineer</w:t>
      </w:r>
      <w:r>
        <w:t xml:space="preserve">s in Canada—where demand exceeds supply by 40% (2023 Engineers Canada data).</w:t>
      </w:r>
    </w:p>
    <w:p>
      <w:pPr>
        <w:numPr>
          <w:ilvl w:val="0"/>
          <w:numId w:val="1004"/>
        </w:numPr>
        <w:pStyle w:val="Compact"/>
      </w:pPr>
      <w:r>
        <w:t xml:space="preserve">A framework for integrating Indigenous knowledge into technical systems, setting a national precedent for reconciliation in engineering practice.</w:t>
      </w:r>
    </w:p>
    <w:p>
      <w:pPr>
        <w:numPr>
          <w:ilvl w:val="0"/>
          <w:numId w:val="1004"/>
        </w:numPr>
        <w:pStyle w:val="Compact"/>
      </w:pPr>
      <w:r>
        <w:t xml:space="preserve">Economic analysis demonstrating $1.8M annual savings per city district through preventative system optimization—providing concrete value to Vancouver's municipal budget.</w:t>
      </w:r>
    </w:p>
    <w:bookmarkEnd w:id="28"/>
    <w:bookmarkStart w:id="29" w:name="methodological-innovation-why-vancouver"/>
    <w:p>
      <w:pPr>
        <w:pStyle w:val="Heading2"/>
      </w:pPr>
      <w:r>
        <w:t xml:space="preserve">7. Methodological Innovation: Why Vancouver?</w:t>
      </w:r>
    </w:p>
    <w:p>
      <w:pPr>
        <w:pStyle w:val="FirstParagraph"/>
      </w:pPr>
      <w:r>
        <w:t xml:space="preserve">Vancouver provides the ideal testbed due to its unique confluence of factors:</w:t>
      </w:r>
    </w:p>
    <w:p>
      <w:pPr>
        <w:numPr>
          <w:ilvl w:val="0"/>
          <w:numId w:val="1005"/>
        </w:numPr>
        <w:pStyle w:val="Compact"/>
      </w:pPr>
      <w:r>
        <w:rPr>
          <w:bCs/>
          <w:b/>
        </w:rPr>
        <w:t xml:space="preserve">Policy Momentum:</w:t>
      </w:r>
      <w:r>
        <w:t xml:space="preserve"> </w:t>
      </w:r>
      <w:r>
        <w:t xml:space="preserve">Canada's federal net-zero legislation and Vancouver's bylaw 19450 (2023) mandate integrated infrastructure planning.</w:t>
      </w:r>
    </w:p>
    <w:p>
      <w:pPr>
        <w:numPr>
          <w:ilvl w:val="0"/>
          <w:numId w:val="1005"/>
        </w:numPr>
        <w:pStyle w:val="Compact"/>
      </w:pPr>
      <w:r>
        <w:rPr>
          <w:bCs/>
          <w:b/>
        </w:rPr>
        <w:t xml:space="preserve">Data Richness:</w:t>
      </w:r>
      <w:r>
        <w:t xml:space="preserve"> </w:t>
      </w:r>
      <w:r>
        <w:t xml:space="preserve">The city operates one of North America's most advanced IoT sensor networks (4,000+ devices covering transit, air quality, and energy).</w:t>
      </w:r>
    </w:p>
    <w:p>
      <w:pPr>
        <w:numPr>
          <w:ilvl w:val="0"/>
          <w:numId w:val="1005"/>
        </w:numPr>
        <w:pStyle w:val="Compact"/>
      </w:pPr>
      <w:r>
        <w:rPr>
          <w:bCs/>
          <w:b/>
        </w:rPr>
        <w:t xml:space="preserve">Geographic Complexity:</w:t>
      </w:r>
      <w:r>
        <w:t xml:space="preserve"> </w:t>
      </w:r>
      <w:r>
        <w:t xml:space="preserve">Coastal topography, seismic activity (1:3 risk), and climate volatility create demanding test conditions for systems engineering.</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(Vancouver Context)</w:t>
            </w:r>
          </w:p>
        </w:tc>
      </w:tr>
      <w:tr>
        <w:tc>
          <w:tcPr/>
          <w:p>
            <w:pPr>
              <w:pStyle w:val="Compact"/>
              <w:jc w:val="left"/>
            </w:pPr>
            <w:r>
              <w:t xml:space="preserve">Stakeholder Co-Creation</w:t>
            </w:r>
          </w:p>
        </w:tc>
        <w:tc>
          <w:tcPr/>
          <w:p>
            <w:pPr>
              <w:pStyle w:val="Compact"/>
              <w:jc w:val="left"/>
            </w:pPr>
            <w:r>
              <w:t xml:space="preserve">6 months</w:t>
            </w:r>
          </w:p>
        </w:tc>
        <w:tc>
          <w:tcPr/>
          <w:p>
            <w:pPr>
              <w:pStyle w:val="Compact"/>
              <w:jc w:val="left"/>
            </w:pPr>
            <w:r>
              <w:t xml:space="preserve">Vancouver-based research team ($150k), Indigenous knowledge protocols ($25k), municipal data access agreements</w:t>
            </w:r>
          </w:p>
        </w:tc>
      </w:tr>
      <w:tr>
        <w:tc>
          <w:tcPr/>
          <w:p>
            <w:pPr>
              <w:pStyle w:val="Compact"/>
              <w:jc w:val="left"/>
            </w:pPr>
            <w:r>
              <w:t xml:space="preserve">Digital Twin Development</w:t>
            </w:r>
          </w:p>
        </w:tc>
        <w:tc>
          <w:tcPr/>
          <w:p>
            <w:pPr>
              <w:pStyle w:val="Compact"/>
              <w:jc w:val="left"/>
            </w:pPr>
            <w:r>
              <w:t xml:space="preserve">12 months</w:t>
            </w:r>
          </w:p>
        </w:tc>
        <w:tc>
          <w:tcPr/>
          <w:p>
            <w:pPr>
              <w:pStyle w:val="Compact"/>
              <w:jc w:val="left"/>
            </w:pPr>
            <w:r>
              <w:t xml:space="preserve">CPU cluster at UBC (Vancouver campus), TransLink API integration, AI specialists ($300k)</w:t>
            </w:r>
          </w:p>
        </w:tc>
      </w:tr>
      <w:tr>
        <w:tc>
          <w:tcPr/>
          <w:p>
            <w:pPr>
              <w:pStyle w:val="Compact"/>
              <w:jc w:val="left"/>
            </w:pPr>
            <w:r>
              <w:t xml:space="preserve">Implementation &amp; Assessment</w:t>
            </w:r>
          </w:p>
        </w:tc>
        <w:tc>
          <w:tcPr/>
          <w:p>
            <w:pPr>
              <w:pStyle w:val="Compact"/>
              <w:jc w:val="left"/>
            </w:pPr>
            <w:r>
              <w:t xml:space="preserve">6 months</w:t>
            </w:r>
          </w:p>
        </w:tc>
        <w:tc>
          <w:tcPr/>
          <w:p>
            <w:pPr>
              <w:pStyle w:val="Compact"/>
              <w:jc w:val="left"/>
            </w:pPr>
            <w:r>
              <w:t xml:space="preserve">Vancouver municipal pilot sites, engineering licensure council collaboration ($125k)</w:t>
            </w:r>
          </w:p>
        </w:tc>
      </w:tr>
    </w:tbl>
    <w:bookmarkEnd w:id="30"/>
    <w:bookmarkStart w:id="31" w:name="Xd3e9eac82a08881ca3f307232b0a639587d58ac"/>
    <w:p>
      <w:pPr>
        <w:pStyle w:val="Heading2"/>
      </w:pPr>
      <w:r>
        <w:t xml:space="preserve">9. Conclusion: A Foundational Step for Canadian Urban Innovation</w:t>
      </w:r>
    </w:p>
    <w:p>
      <w:pPr>
        <w:pStyle w:val="FirstParagraph"/>
      </w:pPr>
      <w:r>
        <w:t xml:space="preserve">This</w:t>
      </w:r>
      <w:r>
        <w:t xml:space="preserve"> </w:t>
      </w:r>
      <w:r>
        <w:rPr>
          <w:bCs/>
          <w:b/>
        </w:rPr>
        <w:t xml:space="preserve">Research Proposal</w:t>
      </w:r>
      <w:r>
        <w:t xml:space="preserve"> </w:t>
      </w:r>
      <w:r>
        <w:t xml:space="preserve">positions Vancouver as the global epicenter for systems engineering innovation in sustainable urbanism. By developing a methodology intrinsically tailored to Canada's ecological, regulatory, and cultural context, this work addresses an urgent need: the integration of specialized</w:t>
      </w:r>
      <w:r>
        <w:t xml:space="preserve"> </w:t>
      </w:r>
      <w:r>
        <w:rPr>
          <w:bCs/>
          <w:b/>
        </w:rPr>
        <w:t xml:space="preserve">Systems Engineer</w:t>
      </w:r>
      <w:r>
        <w:t xml:space="preserve"> </w:t>
      </w:r>
      <w:r>
        <w:t xml:space="preserve">expertise into Canada's infrastructure transformation. The outcomes will directly empower Vancouver to meet its climate targets while creating a scalable model for Canadian cities—from Toronto to Calgary—facing similar urbanization pressures. Crucially, it establishes pathways for Canadian engineering education and licensure to evolve beyond traditional disciplines toward the holistic systems thinking required by 21st-century challenges. As Vancouver navigates its role as a "Global City" within Canada's climate leadership framework, this research will provide the essential technical foundation for resilient, equitable urban futures.</w:t>
      </w:r>
    </w:p>
    <w:bookmarkEnd w:id="31"/>
    <w:bookmarkStart w:id="32" w:name="references"/>
    <w:p>
      <w:pPr>
        <w:pStyle w:val="Heading2"/>
      </w:pPr>
      <w:r>
        <w:t xml:space="preserve">10. References</w:t>
      </w:r>
    </w:p>
    <w:p>
      <w:pPr>
        <w:pStyle w:val="FirstParagraph"/>
      </w:pPr>
      <w:r>
        <w:t xml:space="preserve">Engineers and Geoscientists BC (2023). *Systems Engineering Career Pathway Analysis*. Vancouver.</w:t>
      </w:r>
      <w:r>
        <w:br/>
      </w:r>
      <w:r>
        <w:t xml:space="preserve">City of Vancouver (2023). *Climate Emergency Response Plan 2040*. Document #VCR-REP-17</w:t>
      </w:r>
      <w:r>
        <w:br/>
      </w:r>
      <w:r>
        <w:t xml:space="preserve">UBC Institute for Computing, Information and Cognitive Systems (2022). *Smart Grid Integration in Coastal Megacities*, Tech Report #ICICS-88.</w:t>
      </w:r>
      <w:r>
        <w:br/>
      </w:r>
      <w:r>
        <w:t xml:space="preserve">ISO/IEC/IEEE 15288:2015. *Systems Engineering – System Life Cycle Processes*.</w:t>
      </w:r>
    </w:p>
    <w:p>
      <w:pPr>
        <w:pStyle w:val="BodyText"/>
      </w:pPr>
      <w:r>
        <w:rPr>
          <w:bCs/>
          <w:b/>
        </w:rPr>
        <w:t xml:space="preserve">Word Count: 937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Canada Vancouver</dc:title>
  <dc:creator/>
  <dc:language>en</dc:language>
  <cp:keywords/>
  <dcterms:created xsi:type="dcterms:W3CDTF">2026-07-13T18:05:50Z</dcterms:created>
  <dcterms:modified xsi:type="dcterms:W3CDTF">2026-07-13T18:05:50Z</dcterms:modified>
</cp:coreProperties>
</file>

<file path=docProps/custom.xml><?xml version="1.0" encoding="utf-8"?>
<Properties xmlns="http://schemas.openxmlformats.org/officeDocument/2006/custom-properties" xmlns:vt="http://schemas.openxmlformats.org/officeDocument/2006/docPropsVTypes"/>
</file>