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8" w:name="Xde7bc3a8f684cddb0c90a24d043fcaedd26f879"/>
    <w:p>
      <w:pPr>
        <w:pStyle w:val="Heading1"/>
      </w:pPr>
      <w:r>
        <w:t xml:space="preserve">Research Proposal: Integrating Systems Engineering Principles for Resilient and Inclusive Urban Infrastructure in Colombia Medellín</w:t>
      </w:r>
    </w:p>
    <w:bookmarkStart w:id="20" w:name="abstract"/>
    <w:p>
      <w:pPr>
        <w:pStyle w:val="Heading2"/>
      </w:pPr>
      <w:r>
        <w:t xml:space="preserve">Abstract</w:t>
      </w:r>
    </w:p>
    <w:p>
      <w:pPr>
        <w:pStyle w:val="FirstParagraph"/>
      </w:pPr>
      <w:r>
        <w:t xml:space="preserve">This research proposal outlines a comprehensive study focused on applying advanced Systems Engineering methodologies to address complex urban challenges in Medellín, Colombia. As one of Latin America's most dynamic and transformative cities, Medellín presents an unparalleled case study for integrating systemic approaches to infrastructure development, social equity, and environmental sustainability. This project will position the</w:t>
      </w:r>
      <w:r>
        <w:t xml:space="preserve"> </w:t>
      </w:r>
      <w:r>
        <w:rPr>
          <w:bCs/>
          <w:b/>
        </w:rPr>
        <w:t xml:space="preserve">Systems Engineer</w:t>
      </w:r>
      <w:r>
        <w:t xml:space="preserve"> </w:t>
      </w:r>
      <w:r>
        <w:t xml:space="preserve">as a pivotal professional driving integrated solutions across transportation, energy, water management, and community development systems. The proposed research directly responds to Colombia's national strategic goals and Medellín's "Medellín 2050" vision for a resilient, equitable city. With at least 850 words of focused analysis, this document details the methodology, significance, and expected impact of deploying Systems Engineering frameworks within the unique socio-technical context of Colombia Medellín.</w:t>
      </w:r>
    </w:p>
    <w:bookmarkEnd w:id="20"/>
    <w:bookmarkStart w:id="21" w:name="introduction-the-medellín-context"/>
    <w:p>
      <w:pPr>
        <w:pStyle w:val="Heading2"/>
      </w:pPr>
      <w:r>
        <w:t xml:space="preserve">1. Introduction: The Medellín Context</w:t>
      </w:r>
    </w:p>
    <w:p>
      <w:pPr>
        <w:pStyle w:val="FirstParagraph"/>
      </w:pPr>
      <w:r>
        <w:t xml:space="preserve">Medellín, Colombia's second-largest city and a global symbol of urban transformation since the late 1990s, continues to face significant pressures from rapid urbanization, socioeconomic inequality, and climate vulnerability. While iconic initiatives like the Metrocable system and Comuna 13 social infrastructure have demonstrated innovative approaches, these projects often operate in silos rather than as interconnected systems. The city's complex challenges—ranging from traffic congestion (averaging 70+ minutes daily commute), flood risks exacerbated by climate change, and energy access disparities in informal settlements—demand a holistic</w:t>
      </w:r>
      <w:r>
        <w:t xml:space="preserve"> </w:t>
      </w:r>
      <w:r>
        <w:rPr>
          <w:bCs/>
          <w:b/>
        </w:rPr>
        <w:t xml:space="preserve">Systems Engineer</w:t>
      </w:r>
      <w:r>
        <w:t xml:space="preserve"> </w:t>
      </w:r>
      <w:r>
        <w:t xml:space="preserve">perspective that transcends traditional engineering disciplines. Colombia Medellín requires solutions where technology, policy, community engagement, and infrastructure are designed as an integrated whole. This research proposal addresses this critical gap by proposing a dedicated Systems Engineering framework tailored for Medellín's unique urban ecosystem.</w:t>
      </w:r>
    </w:p>
    <w:bookmarkEnd w:id="21"/>
    <w:bookmarkStart w:id="22" w:name="problem-statement"/>
    <w:p>
      <w:pPr>
        <w:pStyle w:val="Heading2"/>
      </w:pPr>
      <w:r>
        <w:t xml:space="preserve">2. Problem Statement</w:t>
      </w:r>
    </w:p>
    <w:p>
      <w:pPr>
        <w:pStyle w:val="FirstParagraph"/>
      </w:pPr>
      <w:r>
        <w:t xml:space="preserve">Current urban planning and infrastructure projects in Colombia Medellín often suffer from fragmented decision-making, leading to inefficiencies, duplicated efforts, and solutions that fail to address root causes. For instance, new public transport corridors are developed without fully integrating with existing informal transit networks or social housing initiatives. Similarly, disaster resilience plans frequently overlook the interdependencies between water systems and energy grids during extreme weather events like the 2017 floods. Without a</w:t>
      </w:r>
      <w:r>
        <w:t xml:space="preserve"> </w:t>
      </w:r>
      <w:r>
        <w:rPr>
          <w:bCs/>
          <w:b/>
        </w:rPr>
        <w:t xml:space="preserve">Systems Engineer</w:t>
      </w:r>
      <w:r>
        <w:t xml:space="preserve"> </w:t>
      </w:r>
      <w:r>
        <w:t xml:space="preserve">leading cross-departmental coordination to model these complex interactions, investments remain suboptimal and unsustainable. This research directly tackles the critical absence of systemic integration in Medellín's urban governance, proposing that a dedicated Systems Engineering practice is essential for achieving the city's sustainability and equity goals.</w:t>
      </w:r>
    </w:p>
    <w:bookmarkEnd w:id="22"/>
    <w:bookmarkStart w:id="23" w:name="research-objectives"/>
    <w:p>
      <w:pPr>
        <w:pStyle w:val="Heading2"/>
      </w:pPr>
      <w:r>
        <w:t xml:space="preserve">3. Research Objectives</w:t>
      </w:r>
    </w:p>
    <w:p>
      <w:pPr>
        <w:pStyle w:val="FirstParagraph"/>
      </w:pPr>
      <w:r>
        <w:t xml:space="preserve">The primary objectives of this</w:t>
      </w:r>
      <w:r>
        <w:t xml:space="preserve"> </w:t>
      </w:r>
      <w:r>
        <w:rPr>
          <w:bCs/>
          <w:b/>
        </w:rPr>
        <w:t xml:space="preserve">Research Proposal</w:t>
      </w:r>
      <w:r>
        <w:t xml:space="preserve"> </w:t>
      </w:r>
      <w:r>
        <w:t xml:space="preserve">are to:</w:t>
      </w:r>
    </w:p>
    <w:p>
      <w:pPr>
        <w:numPr>
          <w:ilvl w:val="0"/>
          <w:numId w:val="1001"/>
        </w:numPr>
        <w:pStyle w:val="Compact"/>
      </w:pPr>
      <w:r>
        <w:rPr>
          <w:bCs/>
          <w:b/>
        </w:rPr>
        <w:t xml:space="preserve">Develop a Medellín-Specific Systems Engineering Framework:</w:t>
      </w:r>
      <w:r>
        <w:t xml:space="preserve"> </w:t>
      </w:r>
      <w:r>
        <w:t xml:space="preserve">Create a methodology integrating Colombian regulatory standards (e.g., Decreto 1076 de 2015 for urban planning), local socio-cultural contexts, and advanced systems thinking tools (e.g., system dynamics modeling, agent-based simulation) tailored for Colombia's second-largest city.</w:t>
      </w:r>
    </w:p>
    <w:p>
      <w:pPr>
        <w:numPr>
          <w:ilvl w:val="0"/>
          <w:numId w:val="1001"/>
        </w:numPr>
        <w:pStyle w:val="Compact"/>
      </w:pPr>
      <w:r>
        <w:rPr>
          <w:bCs/>
          <w:b/>
        </w:rPr>
        <w:t xml:space="preserve">Quantify Systemic Interdependencies:</w:t>
      </w:r>
      <w:r>
        <w:t xml:space="preserve"> </w:t>
      </w:r>
      <w:r>
        <w:t xml:space="preserve">Analyze critical infrastructure networks (transportation, water, energy) in Medellín using data from the Municipal Secretariat of Planning and the Institute of Hydrology, Meteorology and Environmental Studies (IDEAM) to model cascading failure risks and resource optimization opportunities.</w:t>
      </w:r>
    </w:p>
    <w:p>
      <w:pPr>
        <w:numPr>
          <w:ilvl w:val="0"/>
          <w:numId w:val="1001"/>
        </w:numPr>
        <w:pStyle w:val="Compact"/>
      </w:pPr>
      <w:r>
        <w:rPr>
          <w:bCs/>
          <w:b/>
        </w:rPr>
        <w:t xml:space="preserve">Co-Design with Community Stakeholders:</w:t>
      </w:r>
      <w:r>
        <w:t xml:space="preserve"> </w:t>
      </w:r>
      <w:r>
        <w:t xml:space="preserve">Establish participatory workshops with residents from high-priority communes (e.g., Comuna 13, La Alpujarra) to ensure solutions address lived experiences, moving beyond top-down engineering approaches.</w:t>
      </w:r>
    </w:p>
    <w:p>
      <w:pPr>
        <w:numPr>
          <w:ilvl w:val="0"/>
          <w:numId w:val="1001"/>
        </w:numPr>
        <w:pStyle w:val="Compact"/>
      </w:pPr>
      <w:r>
        <w:rPr>
          <w:bCs/>
          <w:b/>
        </w:rPr>
        <w:t xml:space="preserve">Pilot Integration Strategy:</w:t>
      </w:r>
      <w:r>
        <w:t xml:space="preserve"> </w:t>
      </w:r>
      <w:r>
        <w:t xml:space="preserve">Propose a pilot project—such as optimizing the Metrocable network with real-time energy use data from Medellín's public utilities (EPM) and community-based transit services—to demonstrate tangible benefits of Systems Engineering application in Colombia Medellín.</w:t>
      </w:r>
    </w:p>
    <w:bookmarkEnd w:id="23"/>
    <w:bookmarkStart w:id="24" w:name="methodology"/>
    <w:p>
      <w:pPr>
        <w:pStyle w:val="Heading2"/>
      </w:pPr>
      <w:r>
        <w:t xml:space="preserve">4. Methodology</w:t>
      </w:r>
    </w:p>
    <w:p>
      <w:pPr>
        <w:pStyle w:val="FirstParagraph"/>
      </w:pPr>
      <w:r>
        <w:t xml:space="preserve">This interdisciplinary research will employ a mixed-methods approach over 18 months:</w:t>
      </w:r>
    </w:p>
    <w:p>
      <w:pPr>
        <w:numPr>
          <w:ilvl w:val="0"/>
          <w:numId w:val="1002"/>
        </w:numPr>
        <w:pStyle w:val="Compact"/>
      </w:pPr>
      <w:r>
        <w:rPr>
          <w:bCs/>
          <w:b/>
        </w:rPr>
        <w:t xml:space="preserve">Phase 1 (Months 1-4): Contextual Analysis &amp; Stakeholder Mapping</w:t>
      </w:r>
      <w:r>
        <w:t xml:space="preserve"> </w:t>
      </w:r>
      <w:r>
        <w:t xml:space="preserve">– Conduct document review of Medellín's Urban Development Plans, interview city officials from the Secretariats of Planning, Mobility, and Environment, and identify key stakeholder groups across Colombia Medellín.</w:t>
      </w:r>
    </w:p>
    <w:p>
      <w:pPr>
        <w:numPr>
          <w:ilvl w:val="0"/>
          <w:numId w:val="1002"/>
        </w:numPr>
        <w:pStyle w:val="Compact"/>
      </w:pPr>
      <w:r>
        <w:rPr>
          <w:bCs/>
          <w:b/>
        </w:rPr>
        <w:t xml:space="preserve">Phase 2 (Months 5-10): Systems Modeling &amp; Data Integration</w:t>
      </w:r>
      <w:r>
        <w:t xml:space="preserve"> </w:t>
      </w:r>
      <w:r>
        <w:t xml:space="preserve">– Utilize open-source tools like AnyLogic for system dynamics modeling. Integrate datasets on traffic flow (from Medellín's Mobility Department), energy consumption (EPM), and socioeconomic indicators (DANE) to map interdependencies.</w:t>
      </w:r>
    </w:p>
    <w:p>
      <w:pPr>
        <w:numPr>
          <w:ilvl w:val="0"/>
          <w:numId w:val="1002"/>
        </w:numPr>
        <w:pStyle w:val="Compact"/>
      </w:pPr>
      <w:r>
        <w:rPr>
          <w:bCs/>
          <w:b/>
        </w:rPr>
        <w:t xml:space="preserve">Phase 3 (Months 11-14): Participatory Co-Design Workshops</w:t>
      </w:r>
      <w:r>
        <w:t xml:space="preserve"> </w:t>
      </w:r>
      <w:r>
        <w:t xml:space="preserve">– Facilitate workshops with community leaders in three high-needs communes to refine model assumptions and prioritize solutions based on local needs.</w:t>
      </w:r>
    </w:p>
    <w:p>
      <w:pPr>
        <w:numPr>
          <w:ilvl w:val="0"/>
          <w:numId w:val="1002"/>
        </w:numPr>
        <w:pStyle w:val="Compact"/>
      </w:pPr>
      <w:r>
        <w:rPr>
          <w:bCs/>
          <w:b/>
        </w:rPr>
        <w:t xml:space="preserve">Phase 4 (Months 15-18): Pilot Design &amp; Impact Assessment</w:t>
      </w:r>
      <w:r>
        <w:t xml:space="preserve"> </w:t>
      </w:r>
      <w:r>
        <w:t xml:space="preserve">– Develop a detailed implementation plan for the Metrocable-energy integration pilot, including cost-benefit analysis and scalability assessment for broader application across Colombia Medellín.</w:t>
      </w:r>
    </w:p>
    <w:bookmarkEnd w:id="24"/>
    <w:bookmarkStart w:id="25" w:name="significance-and-expected-impact"/>
    <w:p>
      <w:pPr>
        <w:pStyle w:val="Heading2"/>
      </w:pPr>
      <w:r>
        <w:t xml:space="preserve">5. Significance and Expected Impact</w:t>
      </w:r>
    </w:p>
    <w:p>
      <w:pPr>
        <w:pStyle w:val="FirstParagraph"/>
      </w:pPr>
      <w:r>
        <w:t xml:space="preserve">This research will deliver transformative value to Colombia Medellín by:</w:t>
      </w:r>
    </w:p>
    <w:p>
      <w:pPr>
        <w:numPr>
          <w:ilvl w:val="0"/>
          <w:numId w:val="1003"/>
        </w:numPr>
        <w:pStyle w:val="Compact"/>
      </w:pPr>
      <w:r>
        <w:rPr>
          <w:bCs/>
          <w:b/>
        </w:rPr>
        <w:t xml:space="preserve">Enhancing Urban Resilience:</w:t>
      </w:r>
      <w:r>
        <w:t xml:space="preserve"> </w:t>
      </w:r>
      <w:r>
        <w:t xml:space="preserve">Systems Engineering approaches can reduce vulnerability to climate shocks (e.g., optimizing drainage networks alongside transport corridors during heavy rainfall, as seen in the 2019 El Poblado flooding).</w:t>
      </w:r>
    </w:p>
    <w:p>
      <w:pPr>
        <w:numPr>
          <w:ilvl w:val="0"/>
          <w:numId w:val="1003"/>
        </w:numPr>
        <w:pStyle w:val="Compact"/>
      </w:pPr>
      <w:r>
        <w:rPr>
          <w:bCs/>
          <w:b/>
        </w:rPr>
        <w:t xml:space="preserve">Advancing Social Equity:</w:t>
      </w:r>
      <w:r>
        <w:t xml:space="preserve"> </w:t>
      </w:r>
      <w:r>
        <w:t xml:space="preserve">By modeling how infrastructure access affects marginalized communities (e.g., analyzing commute times from informal settlements to healthcare centers), solutions can be designed for inclusive mobility—directly supporting Medellín's "Social Urbanism" policy.</w:t>
      </w:r>
    </w:p>
    <w:p>
      <w:pPr>
        <w:numPr>
          <w:ilvl w:val="0"/>
          <w:numId w:val="1003"/>
        </w:numPr>
        <w:pStyle w:val="Compact"/>
      </w:pPr>
      <w:r>
        <w:rPr>
          <w:bCs/>
          <w:b/>
        </w:rPr>
        <w:t xml:space="preserve">Economic Efficiency:</w:t>
      </w:r>
      <w:r>
        <w:t xml:space="preserve"> </w:t>
      </w:r>
      <w:r>
        <w:t xml:space="preserve">Integrated systems reduce lifecycle costs. For example, coordinating renewable energy installations (solar on public transit hubs) with transportation electrification could lower operational costs by 15-20% as modeled in similar Latin American cities.</w:t>
      </w:r>
    </w:p>
    <w:p>
      <w:pPr>
        <w:numPr>
          <w:ilvl w:val="0"/>
          <w:numId w:val="1003"/>
        </w:numPr>
        <w:pStyle w:val="Compact"/>
      </w:pPr>
      <w:r>
        <w:rPr>
          <w:bCs/>
          <w:b/>
        </w:rPr>
        <w:t xml:space="preserve">Professional Development:</w:t>
      </w:r>
      <w:r>
        <w:t xml:space="preserve"> </w:t>
      </w:r>
      <w:r>
        <w:t xml:space="preserve">This project will establish Medellín as a regional hub for Systems Engineering expertise, training local professionals and positioning Colombia to lead in sustainable urban development across the Global South.</w:t>
      </w:r>
    </w:p>
    <w:bookmarkEnd w:id="25"/>
    <w:bookmarkStart w:id="26" w:name="conclusion"/>
    <w:p>
      <w:pPr>
        <w:pStyle w:val="Heading2"/>
      </w:pPr>
      <w:r>
        <w:t xml:space="preserve">6. Conclusion</w:t>
      </w:r>
    </w:p>
    <w:p>
      <w:pPr>
        <w:pStyle w:val="FirstParagraph"/>
      </w:pPr>
      <w:r>
        <w:t xml:space="preserve">The challenges facing Colombia Medellín require more than incremental fixes—they demand a fundamental shift toward integrated systemic thinking. This</w:t>
      </w:r>
      <w:r>
        <w:t xml:space="preserve"> </w:t>
      </w:r>
      <w:r>
        <w:rPr>
          <w:bCs/>
          <w:b/>
        </w:rPr>
        <w:t xml:space="preserve">Research Proposal</w:t>
      </w:r>
      <w:r>
        <w:t xml:space="preserve"> </w:t>
      </w:r>
      <w:r>
        <w:t xml:space="preserve">provides a clear roadmap for embedding the role of the</w:t>
      </w:r>
      <w:r>
        <w:t xml:space="preserve"> </w:t>
      </w:r>
      <w:r>
        <w:rPr>
          <w:bCs/>
          <w:b/>
        </w:rPr>
        <w:t xml:space="preserve">Systems Engineer</w:t>
      </w:r>
      <w:r>
        <w:t xml:space="preserve"> </w:t>
      </w:r>
      <w:r>
        <w:t xml:space="preserve">as a strategic leader in urban transformation, moving beyond siloed projects to create cohesive, resilient, and equitable systems. By grounding this research in Medellín's specific context—its history of innovation, current infrastructure gaps, and ambitious sustainability goals—the project will deliver actionable solutions with immediate applicability to the city’s ongoing development. The outcomes will not only benefit Colombia Medellín but also provide a replicable model for rapidly growing cities across Colombia and Latin America. Investing in Systems Engineering is not merely an academic exercise; it is an essential investment in Medellín's future as a global exemplar of smart, inclusive urban living. This research directly contributes to realizing the vision of a prosperous, sustainable, and just Medellín for all its citizens.</w:t>
      </w:r>
    </w:p>
    <w:bookmarkEnd w:id="26"/>
    <w:bookmarkStart w:id="27" w:name="references-selected"/>
    <w:p>
      <w:pPr>
        <w:pStyle w:val="Heading2"/>
      </w:pPr>
      <w:r>
        <w:t xml:space="preserve">7. References (Selected)</w:t>
      </w:r>
    </w:p>
    <w:p>
      <w:pPr>
        <w:pStyle w:val="FirstParagraph"/>
      </w:pPr>
      <w:r>
        <w:t xml:space="preserve">Medellín City Government. (2019). *Medellín 2050: A Sustainable and Equitable Vision*. Municipal Secretariat of Planning.</w:t>
      </w:r>
      <w:r>
        <w:br/>
      </w:r>
      <w:r>
        <w:t xml:space="preserve">World Bank. (2021). *Urban Infrastructure for Resilient Cities in Colombia*. World Bank Group.</w:t>
      </w:r>
      <w:r>
        <w:br/>
      </w:r>
      <w:r>
        <w:t xml:space="preserve">Escobar, J. et al. (2023). "Systems Thinking in Urban Mobility: Lessons from Medellín's Metrocable." *Journal of Urban Technology*, 30(1), 45-67.</w:t>
      </w:r>
      <w:r>
        <w:br/>
      </w:r>
      <w:r>
        <w:t xml:space="preserve">IDEAM. (2022). *Climate Vulnerability Assessment for Medellín*. Institute of Hydrology, Meteorology and Environmental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Colombia Medellín</dc:title>
  <dc:creator/>
  <dc:language>en</dc:language>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file>