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15d1d4869401367f7309404ee95a9c5070539ed"/>
    <w:p>
      <w:pPr>
        <w:pStyle w:val="Heading1"/>
      </w:pPr>
      <w:r>
        <w:t xml:space="preserve">Research Proposal: Implementing Integrated Systems Engineering Solutions for Sustainable Urban Management in Addis Ababa, Ethiopia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principles to address complex urban challenges in Addis Ababa, Ethiopia. As Africa's fastest-growing capital city, Addis Ababa faces unprecedented pressures from rapid urbanization, infrastructure deficits, and climate vulnerabilities. Current fragmented approaches to urban management—ranging from transportation and water supply to energy distribution—are failing to meet the needs of its 5+ million residents. This study proposes a comprehensive Systems Engineering framework tailored for Ethiopia's socio-economic context, positioning the</w:t>
      </w:r>
      <w:r>
        <w:t xml:space="preserve"> </w:t>
      </w:r>
      <w:r>
        <w:rPr>
          <w:iCs/>
          <w:i/>
        </w:rPr>
        <w:t xml:space="preserve">Systems Engineer</w:t>
      </w:r>
      <w:r>
        <w:t xml:space="preserve"> </w:t>
      </w:r>
      <w:r>
        <w:t xml:space="preserve">as the pivotal professional who can orchestrate holistic solutions. The research will develop, validate, and propose a scalable model for Addis Ababa City Administration (AACA), directly contributing to Ethiopia's Growth and Transformation Plan II (GTP II) and its vision for smart urban development.</w:t>
      </w:r>
    </w:p>
    <w:bookmarkEnd w:id="20"/>
    <w:bookmarkStart w:id="21" w:name="Xbf2c90d8aa96a4cac81192ab8b7760ce0c4bb79"/>
    <w:p>
      <w:pPr>
        <w:pStyle w:val="Heading2"/>
      </w:pPr>
      <w:r>
        <w:t xml:space="preserve">1. Introduction: The Imperative for Systems Engineering in Addis Ababa</w:t>
      </w:r>
    </w:p>
    <w:p>
      <w:pPr>
        <w:pStyle w:val="FirstParagraph"/>
      </w:pPr>
      <w:r>
        <w:t xml:space="preserve">Addis Ababa, the political, economic, and cultural hub of</w:t>
      </w:r>
      <w:r>
        <w:t xml:space="preserve"> </w:t>
      </w:r>
      <w:r>
        <w:rPr>
          <w:iCs/>
          <w:i/>
        </w:rPr>
        <w:t xml:space="preserve">Ethiopia</w:t>
      </w:r>
      <w:r>
        <w:t xml:space="preserve">, is experiencing explosive growth (approximately 35% annual population increase). This expansion has strained aging infrastructure systems without coordinated planning. Traffic congestion costs the city an estimated $1.7 billion annually; water supply covers only 60% of demand; and energy grids face frequent outages. Traditional engineering silos—where transport, utilities, and environmental departments operate independently—have proven inadequate. The role of the</w:t>
      </w:r>
      <w:r>
        <w:t xml:space="preserve"> </w:t>
      </w:r>
      <w:r>
        <w:rPr>
          <w:iCs/>
          <w:i/>
        </w:rPr>
        <w:t xml:space="preserve">Systems Engineer</w:t>
      </w:r>
      <w:r>
        <w:t xml:space="preserve"> </w:t>
      </w:r>
      <w:r>
        <w:t xml:space="preserve">is not merely technical but strategic: they must integrate cross-sectoral data, stakeholder interests (citizens, government bodies, private sector), and future scenarios into a unified operational strategy. This research directly addresses the urgent need for such integration in</w:t>
      </w:r>
      <w:r>
        <w:t xml:space="preserve"> </w:t>
      </w:r>
      <w:r>
        <w:rPr>
          <w:iCs/>
          <w:i/>
        </w:rPr>
        <w:t xml:space="preserve">Ethiopia Addis Ababa</w:t>
      </w:r>
      <w:r>
        <w:t xml:space="preserve">, positioning Systems Engineering as the catalyst for resilient urbanization.</w:t>
      </w:r>
    </w:p>
    <w:bookmarkEnd w:id="21"/>
    <w:bookmarkStart w:id="22" w:name="problem-statement"/>
    <w:p>
      <w:pPr>
        <w:pStyle w:val="Heading2"/>
      </w:pPr>
      <w:r>
        <w:t xml:space="preserve">2. Problem Statement</w:t>
      </w:r>
    </w:p>
    <w:p>
      <w:pPr>
        <w:pStyle w:val="FirstParagraph"/>
      </w:pPr>
      <w:r>
        <w:t xml:space="preserve">The core problem is the lack of a cohesive, data-driven systems approach to managing Addis Ababa's interconnected infrastructure. Key symptoms include: (1) Inefficient public transport networks causing 4-hour average commute times; (2) Fragmented water management leading to 30% non-revenue water loss; (3) Uncoordinated energy planning resulting in supply-demand gaps. Current efforts, such as the Addis Ababa Integrated Transport Master Plan, suffer from limited Systems Engineering input—reducing them to standalone projects rather than system-of-systems solutions. Without a dedicated</w:t>
      </w:r>
      <w:r>
        <w:t xml:space="preserve"> </w:t>
      </w:r>
      <w:r>
        <w:rPr>
          <w:iCs/>
          <w:i/>
        </w:rPr>
        <w:t xml:space="preserve">Systems Engineer</w:t>
      </w:r>
      <w:r>
        <w:t xml:space="preserve"> </w:t>
      </w:r>
      <w:r>
        <w:t xml:space="preserve">role embedded in city governance, Ethiopia risks perpetuating costly reactive fixes that fail to address root causes. This research identifies this gap as the critical barrier to sustainable urban development in Addis Ababa.</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methodology for Addis Ababa, integrating Ethiopian cultural, economic, and environmental realities.</w:t>
      </w:r>
    </w:p>
    <w:p>
      <w:pPr>
        <w:numPr>
          <w:ilvl w:val="0"/>
          <w:numId w:val="1001"/>
        </w:numPr>
        <w:pStyle w:val="Compact"/>
      </w:pPr>
      <w:r>
        <w:t xml:space="preserve">To map and model the interdependencies between key urban systems (transportation, water, energy) using real-time data from AACA and partner institutions.</w:t>
      </w:r>
    </w:p>
    <w:p>
      <w:pPr>
        <w:numPr>
          <w:ilvl w:val="0"/>
          <w:numId w:val="1001"/>
        </w:numPr>
        <w:pStyle w:val="Compact"/>
      </w:pPr>
      <w:r>
        <w:t xml:space="preserve">To co-design a pilot implementation plan for the Addis Ababa City Administration with local Systems Engineers as lead integrators.</w:t>
      </w:r>
    </w:p>
    <w:p>
      <w:pPr>
        <w:numPr>
          <w:ilvl w:val="0"/>
          <w:numId w:val="1001"/>
        </w:numPr>
        <w:pStyle w:val="Compact"/>
      </w:pPr>
      <w:r>
        <w:t xml:space="preserve">To quantify socio-economic benefits (e.g., reduced congestion costs, improved service delivery) through simulation and stakeholder validation.</w:t>
      </w:r>
    </w:p>
    <w:bookmarkEnd w:id="23"/>
    <w:bookmarkStart w:id="27" w:name="methodology"/>
    <w:p>
      <w:pPr>
        <w:pStyle w:val="Heading2"/>
      </w:pPr>
      <w:r>
        <w:t xml:space="preserve">4. Methodology</w:t>
      </w:r>
    </w:p>
    <w:p>
      <w:pPr>
        <w:pStyle w:val="FirstParagraph"/>
      </w:pPr>
      <w:r>
        <w:t xml:space="preserve">This mixed-methods research employs a three-phase approach:</w:t>
      </w:r>
    </w:p>
    <w:bookmarkStart w:id="24" w:name="phase-1-contextual-analysis-months-1-4"/>
    <w:p>
      <w:pPr>
        <w:pStyle w:val="Heading3"/>
      </w:pPr>
      <w:r>
        <w:t xml:space="preserve">Phase 1: Contextual Analysis (Months 1-4)</w:t>
      </w:r>
    </w:p>
    <w:p>
      <w:pPr>
        <w:pStyle w:val="FirstParagraph"/>
      </w:pPr>
      <w:r>
        <w:t xml:space="preserve">Conduct stakeholder workshops with AACA, Ethiopian Roads Authority, and local universities. Map existing systems using Systems Engineering tools like SysML (Systems Modeling Language) to visualize interfaces and failure points. Prioritize use cases aligned with Ethiopia's National Urban Development Policy.</w:t>
      </w:r>
    </w:p>
    <w:bookmarkEnd w:id="24"/>
    <w:bookmarkStart w:id="25" w:name="phase-2-model-development-months-5-10"/>
    <w:p>
      <w:pPr>
        <w:pStyle w:val="Heading3"/>
      </w:pPr>
      <w:r>
        <w:t xml:space="preserve">Phase 2: Model Development (Months 5-10)</w:t>
      </w:r>
    </w:p>
    <w:p>
      <w:pPr>
        <w:pStyle w:val="FirstParagraph"/>
      </w:pPr>
      <w:r>
        <w:t xml:space="preserve">Create a digital twin of Addis Ababa's core infrastructure using geospatial data (from Ethiopian Space Science and Technology Institute) and IoT sensor feeds. Simulate scenarios (e.g., traffic flow under new BRT corridors, water demand during droughts) to test system resilience. A</w:t>
      </w:r>
      <w:r>
        <w:t xml:space="preserve"> </w:t>
      </w:r>
      <w:r>
        <w:rPr>
          <w:iCs/>
          <w:i/>
        </w:rPr>
        <w:t xml:space="preserve">Systems Engineer</w:t>
      </w:r>
      <w:r>
        <w:t xml:space="preserve"> </w:t>
      </w:r>
      <w:r>
        <w:t xml:space="preserve">team will lead this phase, ensuring models reflect local constraints like budget limitations and maintenance capacity.</w:t>
      </w:r>
    </w:p>
    <w:bookmarkEnd w:id="25"/>
    <w:bookmarkStart w:id="26" w:name="phase-3-pilot-validation-months-11-18"/>
    <w:p>
      <w:pPr>
        <w:pStyle w:val="Heading3"/>
      </w:pPr>
      <w:r>
        <w:t xml:space="preserve">Phase 3: Pilot &amp; Validation (Months 11-18)</w:t>
      </w:r>
    </w:p>
    <w:bookmarkEnd w:id="26"/>
    <w:bookmarkEnd w:id="27"/>
    <w:bookmarkStart w:id="28" w:name="expected-contributions"/>
    <w:p>
      <w:pPr>
        <w:pStyle w:val="Heading2"/>
      </w:pPr>
      <w:r>
        <w:t xml:space="preserve">5. Expected Contributions</w:t>
      </w:r>
    </w:p>
    <w:p>
      <w:pPr>
        <w:numPr>
          <w:ilvl w:val="0"/>
          <w:numId w:val="1002"/>
        </w:numPr>
        <w:pStyle w:val="Compact"/>
      </w:pPr>
      <w:r>
        <w:rPr>
          <w:bCs/>
          <w:b/>
        </w:rPr>
        <w:t xml:space="preserve">For Addis Ababa:</w:t>
      </w:r>
      <w:r>
        <w:t xml:space="preserve"> </w:t>
      </w:r>
      <w:r>
        <w:t xml:space="preserve">A deployable framework to transform urban management from reactive to predictive, directly supporting the city’s "Smart Addis" initiative and reducing infrastructure costs by an estimated 18-25%.</w:t>
      </w:r>
    </w:p>
    <w:p>
      <w:pPr>
        <w:numPr>
          <w:ilvl w:val="0"/>
          <w:numId w:val="1002"/>
        </w:numPr>
        <w:pStyle w:val="Compact"/>
      </w:pPr>
      <w:r>
        <w:rPr>
          <w:bCs/>
          <w:b/>
        </w:rPr>
        <w:t xml:space="preserve">For Systems Engineering Practice:</w:t>
      </w:r>
      <w:r>
        <w:t xml:space="preserve"> </w:t>
      </w:r>
      <w:r>
        <w:t xml:space="preserve">A culturally attuned methodology for emerging economies, documented in open-access guidelines for other African cities (e.g., Nairobi, Kigali).</w:t>
      </w:r>
    </w:p>
    <w:p>
      <w:pPr>
        <w:numPr>
          <w:ilvl w:val="0"/>
          <w:numId w:val="1002"/>
        </w:numPr>
        <w:pStyle w:val="Compact"/>
      </w:pPr>
      <w:r>
        <w:rPr>
          <w:bCs/>
          <w:b/>
        </w:rPr>
        <w:t xml:space="preserve">For Ethiopia:</w:t>
      </w:r>
      <w:r>
        <w:t xml:space="preserve"> </w:t>
      </w:r>
      <w:r>
        <w:t xml:space="preserve">Strengthened local capacity through training programs for Ethiopian engineers—ensuring the role of</w:t>
      </w:r>
      <w:r>
        <w:t xml:space="preserve"> </w:t>
      </w:r>
      <w:r>
        <w:rPr>
          <w:iCs/>
          <w:i/>
        </w:rPr>
        <w:t xml:space="preserve">Systems Engineer</w:t>
      </w:r>
      <w:r>
        <w:t xml:space="preserve"> </w:t>
      </w:r>
      <w:r>
        <w:t xml:space="preserve">becomes institutionalized within AACA and federal agencies like the Ministry of Urban Development.</w:t>
      </w:r>
    </w:p>
    <w:bookmarkEnd w:id="28"/>
    <w:bookmarkStart w:id="29" w:name="X09cccd8c53eefbd9703c314349290ee2384fa61"/>
    <w:p>
      <w:pPr>
        <w:pStyle w:val="Heading2"/>
      </w:pPr>
      <w:r>
        <w:t xml:space="preserve">6. Significance: Why This Research Matters for Ethiopia</w:t>
      </w:r>
    </w:p>
    <w:p>
      <w:pPr>
        <w:pStyle w:val="FirstParagraph"/>
      </w:pPr>
      <w:r>
        <w:t xml:space="preserve">Addis Ababa is Ethiopia's economic engine, contributing 30% to national GDP. Yet, urban dysfunction threatens this growth. This research directly aligns with Ethiopia’s Vision 2030 and GTP II targets for "sustainable cities." Critically, it addresses a systemic gap: while Ethiopia invests heavily in infrastructure (e.g., the Addis Ababa Light Rail), these projects often lack systems-level integration. A</w:t>
      </w:r>
      <w:r>
        <w:t xml:space="preserve"> </w:t>
      </w:r>
      <w:r>
        <w:rPr>
          <w:iCs/>
          <w:i/>
        </w:rPr>
        <w:t xml:space="preserve">Systems Engineer</w:t>
      </w:r>
      <w:r>
        <w:t xml:space="preserve"> </w:t>
      </w:r>
      <w:r>
        <w:t xml:space="preserve">embedded in decision-making would ensure new investments—like the planned $2 billion East African Community hub—complement rather than conflict with existing services. The proposed model is not just about technology; it’s about building institutional capability to manage complexity, a prerequisite for Ethiopia’s ambition to become an upper-middle-income country by 2030.</w:t>
      </w:r>
    </w:p>
    <w:bookmarkEnd w:id="29"/>
    <w:bookmarkStart w:id="30" w:name="implementation-plan-timeline"/>
    <w:p>
      <w:pPr>
        <w:pStyle w:val="Heading2"/>
      </w:pPr>
      <w:r>
        <w:t xml:space="preserve">7. Implementation Plan &amp;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Timeline (Months)</w:t>
      </w:r>
    </w:p>
    <w:p>
      <w:pPr>
        <w:pStyle w:val="BodyText"/>
      </w:pPr>
      <w:r>
        <w:t xml:space="preserve">I: Context Analysis</w:t>
      </w:r>
    </w:p>
    <w:p>
      <w:pPr>
        <w:pStyle w:val="BodyText"/>
      </w:pPr>
      <w:r>
        <w:t xml:space="preserve">Stakeholder workshops, system mapping, data audit</w:t>
      </w:r>
    </w:p>
    <w:p>
      <w:pPr>
        <w:pStyle w:val="BodyText"/>
      </w:pPr>
      <w:r>
        <w:t xml:space="preserve">Risk assessment report; System interdependency map</w:t>
      </w:r>
    </w:p>
    <w:p>
      <w:pPr>
        <w:pStyle w:val="BodyText"/>
      </w:pPr>
      <w:r>
        <w:t xml:space="preserve">1-4</w:t>
      </w:r>
    </w:p>
    <w:p>
      <w:pPr>
        <w:pStyle w:val="BodyText"/>
      </w:pPr>
      <w:r>
        <w:t xml:space="preserve">II: Model Development</w:t>
      </w:r>
    </w:p>
    <w:p>
      <w:pPr>
        <w:pStyle w:val="BodyText"/>
      </w:pPr>
      <w:r>
        <w:t xml:space="preserve">Digital twin creation; Scenario simulations (traffic/water/energy)</w:t>
      </w:r>
    </w:p>
    <w:p>
      <w:pPr>
        <w:pStyle w:val="BodyText"/>
      </w:pPr>
      <w:r>
        <w:t xml:space="preserve">SysML models validated with AACA experts</w:t>
      </w:r>
    </w:p>
    <w:p>
      <w:pPr>
        <w:pStyle w:val="BodyText"/>
      </w:pPr>
      <w:r>
        <w:t xml:space="preserve">III: Pilot Deployment &amp; Validation</w:t>
      </w:r>
    </w:p>
    <w:p>
      <w:pPr>
        <w:pStyle w:val="BodyText"/>
      </w:pPr>
      <w:r>
        <w:t xml:space="preserve">Bole district pilot; Performance monitoring; Impact assessment report</w:t>
      </w:r>
    </w:p>
    <w:p>
      <w:pPr>
        <w:pStyle w:val="BodyText"/>
      </w:pPr>
      <w:r>
        <w:t xml:space="preserve">Pilot evaluation report; Policy brief for AACA</w:t>
      </w:r>
    </w:p>
    <w:p>
      <w:pPr>
        <w:pStyle w:val="BodyText"/>
      </w:pPr>
      <w:r>
        <w:t xml:space="preserve">11-18</w:t>
      </w:r>
    </w:p>
    <w:bookmarkEnd w:id="30"/>
    <w:bookmarkStart w:id="31" w:name="conclusion"/>
    <w:p>
      <w:pPr>
        <w:pStyle w:val="Heading2"/>
      </w:pPr>
      <w:r>
        <w:t xml:space="preserve">8. Conclusion</w:t>
      </w:r>
    </w:p>
    <w:p>
      <w:pPr>
        <w:pStyle w:val="FirstParagraph"/>
      </w:pPr>
      <w:r>
        <w:t xml:space="preserve">The rapid urbanization of Addis Ababa demands a paradigm shift from isolated engineering projects to integrated systems management. This Research Proposal establishes that the</w:t>
      </w:r>
      <w:r>
        <w:t xml:space="preserve"> </w:t>
      </w:r>
      <w:r>
        <w:rPr>
          <w:iCs/>
          <w:i/>
        </w:rPr>
        <w:t xml:space="preserve">Systems Engineer</w:t>
      </w:r>
      <w:r>
        <w:t xml:space="preserve"> </w:t>
      </w:r>
      <w:r>
        <w:t xml:space="preserve">is indispensable to Ethiopia’s sustainable urban future, providing the strategic coordination needed to turn infrastructure investments into cohesive, resilient services. By grounding this work in Ethiopia’s specific socio-technical landscape—from data scarcity challenges to cultural stakeholder dynamics—this research will deliver actionable knowledge for Addis Ababa City Administration and serve as a blueprint for other developing cities. The success of this initiative will not only transform urban living in</w:t>
      </w:r>
      <w:r>
        <w:t xml:space="preserve"> </w:t>
      </w:r>
      <w:r>
        <w:rPr>
          <w:iCs/>
          <w:i/>
        </w:rPr>
        <w:t xml:space="preserve">Ethiopia Addis Ababa</w:t>
      </w:r>
      <w:r>
        <w:t xml:space="preserve"> </w:t>
      </w:r>
      <w:r>
        <w:t xml:space="preserve">but also advance global best practices in Systems Engineering for emerging economies. We seek funding to catalyze this critical step toward a more connected, efficient, and equitable future for Ethiopia’s capital.</w:t>
      </w:r>
    </w:p>
    <w:bookmarkEnd w:id="31"/>
    <w:bookmarkStart w:id="32" w:name="references-illustrative"/>
    <w:p>
      <w:pPr>
        <w:pStyle w:val="Heading2"/>
      </w:pPr>
      <w:r>
        <w:t xml:space="preserve">References (Illustrative)</w:t>
      </w:r>
    </w:p>
    <w:p>
      <w:pPr>
        <w:numPr>
          <w:ilvl w:val="0"/>
          <w:numId w:val="1003"/>
        </w:numPr>
        <w:pStyle w:val="Compact"/>
      </w:pPr>
      <w:r>
        <w:t xml:space="preserve">Addis Ababa City Administration (AACA). (2023). *Addis Ababa Integrated Transport Master Plan*.</w:t>
      </w:r>
    </w:p>
    <w:p>
      <w:pPr>
        <w:numPr>
          <w:ilvl w:val="0"/>
          <w:numId w:val="1003"/>
        </w:numPr>
        <w:pStyle w:val="Compact"/>
      </w:pPr>
      <w:r>
        <w:t xml:space="preserve">Ethiopian Ministry of Urban Development. (2021). *National Urban Development Policy Framework*.</w:t>
      </w:r>
    </w:p>
    <w:p>
      <w:pPr>
        <w:numPr>
          <w:ilvl w:val="0"/>
          <w:numId w:val="1003"/>
        </w:numPr>
        <w:pStyle w:val="Compact"/>
      </w:pPr>
      <w:r>
        <w:t xml:space="preserve">World Bank. (2023). *Ethiopia Economic Update: Accelerating Growth Through Smart Cities*.</w:t>
      </w:r>
    </w:p>
    <w:p>
      <w:pPr>
        <w:numPr>
          <w:ilvl w:val="0"/>
          <w:numId w:val="1003"/>
        </w:numPr>
        <w:pStyle w:val="Compact"/>
      </w:pPr>
      <w:r>
        <w:t xml:space="preserve">INCOSE. (2023). *Systems Engineering Handbook, 5th Edition*. International Council on Systems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Addis Ababa, Ethiopia</dc:title>
  <dc:creator/>
  <dc:language>en</dc:language>
  <cp:keywords/>
  <dcterms:created xsi:type="dcterms:W3CDTF">2026-07-15T01:08:45Z</dcterms:created>
  <dcterms:modified xsi:type="dcterms:W3CDTF">2026-07-15T01:08:45Z</dcterms:modified>
</cp:coreProperties>
</file>

<file path=docProps/custom.xml><?xml version="1.0" encoding="utf-8"?>
<Properties xmlns="http://schemas.openxmlformats.org/officeDocument/2006/custom-properties" xmlns:vt="http://schemas.openxmlformats.org/officeDocument/2006/docPropsVTypes"/>
</file>