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Marseille,</w:t>
      </w:r>
      <w:r>
        <w:t xml:space="preserve"> </w:t>
      </w:r>
      <w:r>
        <w:t xml:space="preserve">France</w:t>
      </w:r>
    </w:p>
    <w:bookmarkStart w:id="29" w:name="X1da7eed85e73ff17848556efd0cfddc2436567f"/>
    <w:p>
      <w:pPr>
        <w:pStyle w:val="Heading1"/>
      </w:pPr>
      <w:r>
        <w:t xml:space="preserve">Research Proposal: Integrated Systems Engineering Framework for Sustainable Urban Development in Marseille, France</w:t>
      </w:r>
    </w:p>
    <w:bookmarkStart w:id="20" w:name="introduction-and-contextual-significance"/>
    <w:p>
      <w:pPr>
        <w:pStyle w:val="Heading2"/>
      </w:pPr>
      <w:r>
        <w:t xml:space="preserve">1. Introduction and Contextual Significance</w:t>
      </w:r>
    </w:p>
    <w:p>
      <w:pPr>
        <w:pStyle w:val="FirstParagraph"/>
      </w:pPr>
      <w:r>
        <w:t xml:space="preserve">The city of Marseille, France’s second-largest metropolitan area and a major Mediterranean hub, faces unprecedented urban complexity requiring sophisticated systemic solutions. As a critical port city handling 7% of France’s maritime trade, with dense historic districts vulnerable to climate impacts and aging infrastructure, Marseille demands innovative approaches beyond traditional engineering paradigms. This</w:t>
      </w:r>
      <w:r>
        <w:t xml:space="preserve"> </w:t>
      </w:r>
      <w:r>
        <w:rPr>
          <w:bCs/>
          <w:b/>
        </w:rPr>
        <w:t xml:space="preserve">Research Proposal</w:t>
      </w:r>
      <w:r>
        <w:t xml:space="preserve"> </w:t>
      </w:r>
      <w:r>
        <w:t xml:space="preserve">introduces a transformative</w:t>
      </w:r>
      <w:r>
        <w:t xml:space="preserve"> </w:t>
      </w:r>
      <w:r>
        <w:rPr>
          <w:bCs/>
          <w:b/>
        </w:rPr>
        <w:t xml:space="preserve">Systems Engineer</w:t>
      </w:r>
      <w:r>
        <w:t xml:space="preserve">-centric framework designed specifically for Marseille’s unique challenges. Unlike conventional project-based engineering, this interdisciplinary methodology integrates socio-technical systems thinking to address the city’s interconnected issues—transportation bottlenecks, energy resilience, climate adaptation, and social equity—with measurable outcomes aligned with France’s national strategy for sustainable cities (Stratégie Nationale pour la Ville). The proposed work directly responds to Marseille’s 2030 Urban Agenda and the French government's "France Relance" recovery plan, positioning Marseille as a European model for resilient urban systems.</w:t>
      </w:r>
    </w:p>
    <w:bookmarkEnd w:id="20"/>
    <w:bookmarkStart w:id="21" w:name="X936406881bada084b52cb9cb0500b0799561acf"/>
    <w:p>
      <w:pPr>
        <w:pStyle w:val="Heading2"/>
      </w:pPr>
      <w:r>
        <w:t xml:space="preserve">2. Problem Statement: The Fragmented Urban Reality in Marseille</w:t>
      </w:r>
    </w:p>
    <w:p>
      <w:pPr>
        <w:pStyle w:val="FirstParagraph"/>
      </w:pPr>
      <w:r>
        <w:t xml:space="preserve">Marseille’s current infrastructure operates in silos: the port authority manages logistics independently from the public transport network (Métro, Tram), while climate adaptation initiatives are developed without input from housing authorities. This fragmentation leads to suboptimal resource allocation—e.g., during 2023 heatwaves, emergency services were delayed due to uncoordinated traffic management systems. A</w:t>
      </w:r>
      <w:r>
        <w:t xml:space="preserve"> </w:t>
      </w:r>
      <w:r>
        <w:rPr>
          <w:bCs/>
          <w:b/>
        </w:rPr>
        <w:t xml:space="preserve">Systems Engineer</w:t>
      </w:r>
      <w:r>
        <w:t xml:space="preserve"> </w:t>
      </w:r>
      <w:r>
        <w:t xml:space="preserve">must bridge these gaps by modeling the city as a single adaptive ecosystem. Current engineering practices in</w:t>
      </w:r>
      <w:r>
        <w:t xml:space="preserve"> </w:t>
      </w:r>
      <w:r>
        <w:rPr>
          <w:bCs/>
          <w:b/>
        </w:rPr>
        <w:t xml:space="preserve">France Marseille</w:t>
      </w:r>
      <w:r>
        <w:t xml:space="preserve"> </w:t>
      </w:r>
      <w:r>
        <w:t xml:space="preserve">lack standardized methodologies for cross-sectoral system integration, resulting in redundant projects costing €142 million annually (Marseille Métropole, 2023). This research directly tackles this failure by developing a modular framework applicable to Marseille’s specific geography—its coastal vulnerability, historic urban fabric (notably the Panier district), and multi-ethnic social dynamics.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Marseille-Specific Systems Engineering Model:</w:t>
      </w:r>
      <w:r>
        <w:t xml:space="preserve"> </w:t>
      </w:r>
      <w:r>
        <w:t xml:space="preserve">Create a methodology integrating French regulatory standards (NF EN ISO/IEC 25010), local climate data (from Météo-France’s Marseille station), and socio-economic indicators from the INSEE database to model urban systems as interdependent networks.</w:t>
      </w:r>
    </w:p>
    <w:p>
      <w:pPr>
        <w:numPr>
          <w:ilvl w:val="0"/>
          <w:numId w:val="1001"/>
        </w:numPr>
        <w:pStyle w:val="Compact"/>
      </w:pPr>
      <w:r>
        <w:rPr>
          <w:bCs/>
          <w:b/>
        </w:rPr>
        <w:t xml:space="preserve">Deploy a Pilot Framework in Marseille's Port Zone:</w:t>
      </w:r>
      <w:r>
        <w:t xml:space="preserve"> </w:t>
      </w:r>
      <w:r>
        <w:t xml:space="preserve">Implement the framework with the Marseille Provence Airport (MPA) and Cité du Design, focusing on optimizing port-transport-energy flows using IoT sensors and AI-driven predictive analytics—a first for French port cities.</w:t>
      </w:r>
    </w:p>
    <w:p>
      <w:pPr>
        <w:numPr>
          <w:ilvl w:val="0"/>
          <w:numId w:val="1001"/>
        </w:numPr>
        <w:pStyle w:val="Compact"/>
      </w:pPr>
      <w:r>
        <w:rPr>
          <w:bCs/>
          <w:b/>
        </w:rPr>
        <w:t xml:space="preserve">Evaluate Socio-Economic Impact:</w:t>
      </w:r>
      <w:r>
        <w:t xml:space="preserve"> </w:t>
      </w:r>
      <w:r>
        <w:t xml:space="preserve">Quantify reductions in operational costs, carbon emissions, and service disruptions through a</w:t>
      </w:r>
      <w:r>
        <w:t xml:space="preserve"> </w:t>
      </w:r>
      <w:r>
        <w:rPr>
          <w:bCs/>
          <w:b/>
        </w:rPr>
        <w:t xml:space="preserve">Systems Engineer</w:t>
      </w:r>
      <w:r>
        <w:t xml:space="preserve">-led assessment aligned with France’s Energy Transition Law (LTECV).</w:t>
      </w:r>
    </w:p>
    <w:bookmarkEnd w:id="22"/>
    <w:bookmarkStart w:id="24" w:name="X6736859881241adaeb175e0a0dc8a7ef819a31b"/>
    <w:p>
      <w:pPr>
        <w:pStyle w:val="Heading2"/>
      </w:pPr>
      <w:r>
        <w:t xml:space="preserve">4. Methodology: A Systems Engineering Approach for Marseille</w:t>
      </w:r>
    </w:p>
    <w:p>
      <w:pPr>
        <w:pStyle w:val="FirstParagraph"/>
      </w:pPr>
      <w:r>
        <w:t xml:space="preserve">This research employs a phased systems engineering lifecycle adapted to Marseille’s context:</w:t>
      </w:r>
    </w:p>
    <w:p>
      <w:pPr>
        <w:numPr>
          <w:ilvl w:val="0"/>
          <w:numId w:val="1002"/>
        </w:numPr>
        <w:pStyle w:val="Compact"/>
      </w:pPr>
      <w:r>
        <w:rPr>
          <w:bCs/>
          <w:b/>
        </w:rPr>
        <w:t xml:space="preserve">System Definition Phase:</w:t>
      </w:r>
      <w:r>
        <w:t xml:space="preserve"> </w:t>
      </w:r>
      <w:r>
        <w:t xml:space="preserve">Collaborate with Marseille Métropole, the Chamber of Commerce, and Aix-Marseille University (AMU) to map 17 critical urban systems (e.g., water, mobility, waste). Using AMU’s Urban Data Platform for Marseille (</w:t>
      </w:r>
      <w:hyperlink r:id="rId23">
        <w:r>
          <w:rPr>
            <w:rStyle w:val="Hyperlink"/>
          </w:rPr>
          <w:t xml:space="preserve">donnees.marseille.fr</w:t>
        </w:r>
      </w:hyperlink>
      <w:r>
        <w:t xml:space="preserve">), we’ll identify interdependencies—e.g., how tram delays impact port logistics efficiency.</w:t>
      </w:r>
    </w:p>
    <w:p>
      <w:pPr>
        <w:numPr>
          <w:ilvl w:val="0"/>
          <w:numId w:val="1002"/>
        </w:numPr>
        <w:pStyle w:val="Compact"/>
      </w:pPr>
      <w:r>
        <w:rPr>
          <w:bCs/>
          <w:b/>
        </w:rPr>
        <w:t xml:space="preserve">Integration Phase:</w:t>
      </w:r>
      <w:r>
        <w:t xml:space="preserve"> </w:t>
      </w:r>
      <w:r>
        <w:t xml:space="preserve">A team of certified</w:t>
      </w:r>
      <w:r>
        <w:t xml:space="preserve"> </w:t>
      </w:r>
      <w:r>
        <w:rPr>
          <w:bCs/>
          <w:b/>
        </w:rPr>
        <w:t xml:space="preserve">Systems Engineer</w:t>
      </w:r>
      <w:r>
        <w:t xml:space="preserve">s will design a digital twin platform, leveraging France’s "Data for Good" initiative. This will simulate scenarios like storm surges (mimicking 2018 Mediterranean flooding) on Marseille’s port infrastructure to test resilience.</w:t>
      </w:r>
    </w:p>
    <w:p>
      <w:pPr>
        <w:numPr>
          <w:ilvl w:val="0"/>
          <w:numId w:val="1002"/>
        </w:numPr>
        <w:pStyle w:val="Compact"/>
      </w:pPr>
      <w:r>
        <w:rPr>
          <w:bCs/>
          <w:b/>
        </w:rPr>
        <w:t xml:space="preserve">Validation Phase:</w:t>
      </w:r>
      <w:r>
        <w:t xml:space="preserve"> </w:t>
      </w:r>
      <w:r>
        <w:t xml:space="preserve">Deploy the framework in the Vieux-Port renewal zone, co-developed with local community councils (Conseils de Quartier). We’ll use France’s standardized ISO 37001 anti-corruption metrics to ensure ethical implementation—critical for Marseille’s social cohesion goals.</w:t>
      </w:r>
    </w:p>
    <w:bookmarkEnd w:id="24"/>
    <w:bookmarkStart w:id="25" w:name="X756814f870ff1380ac003652df6f721b4af2dbe"/>
    <w:p>
      <w:pPr>
        <w:pStyle w:val="Heading2"/>
      </w:pPr>
      <w:r>
        <w:t xml:space="preserve">5. Expected Outcomes and Impact on Marseille, France</w:t>
      </w:r>
    </w:p>
    <w:p>
      <w:pPr>
        <w:pStyle w:val="FirstParagraph"/>
      </w:pPr>
      <w:r>
        <w:t xml:space="preserve">This project will deliver:</w:t>
      </w:r>
    </w:p>
    <w:p>
      <w:pPr>
        <w:numPr>
          <w:ilvl w:val="0"/>
          <w:numId w:val="1003"/>
        </w:numPr>
        <w:pStyle w:val="Compact"/>
      </w:pPr>
      <w:r>
        <w:t xml:space="preserve">A replicable Systems Engineering Toolkit tailored for Mediterranean cities, certified by the French Institute of Standards (AFNOR).</w:t>
      </w:r>
    </w:p>
    <w:p>
      <w:pPr>
        <w:numPr>
          <w:ilvl w:val="0"/>
          <w:numId w:val="1003"/>
        </w:numPr>
        <w:pStyle w:val="Compact"/>
      </w:pPr>
      <w:r>
        <w:t xml:space="preserve">A 25% reduction in cross-departmental project delays within Marseille’s municipal infrastructure portfolio, validated against France’s 2030 Urban Resilience Targets.</w:t>
      </w:r>
    </w:p>
    <w:p>
      <w:pPr>
        <w:numPr>
          <w:ilvl w:val="0"/>
          <w:numId w:val="1003"/>
        </w:numPr>
        <w:pStyle w:val="Compact"/>
      </w:pPr>
      <w:r>
        <w:t xml:space="preserve">Quantifiable environmental benefits: Projected 18% decrease in CO</w:t>
      </w:r>
      <w:r>
        <w:rPr>
          <w:vertAlign w:val="subscript"/>
        </w:rPr>
        <w:t xml:space="preserve">2</w:t>
      </w:r>
      <w:r>
        <w:t xml:space="preserve"> </w:t>
      </w:r>
      <w:r>
        <w:t xml:space="preserve">emissions from optimized port-transport coordination (using French Ministry of Ecological Transition metrics).</w:t>
      </w:r>
    </w:p>
    <w:p>
      <w:pPr>
        <w:numPr>
          <w:ilvl w:val="0"/>
          <w:numId w:val="1003"/>
        </w:numPr>
        <w:pStyle w:val="Compact"/>
      </w:pPr>
      <w:r>
        <w:t xml:space="preserve">A new professional competency framework for</w:t>
      </w:r>
      <w:r>
        <w:t xml:space="preserve"> </w:t>
      </w:r>
      <w:r>
        <w:rPr>
          <w:bCs/>
          <w:b/>
        </w:rPr>
        <w:t xml:space="preserve">Systems Engineer</w:t>
      </w:r>
      <w:r>
        <w:t xml:space="preserve">s in France, recognized by the French Engineering Council (CTI) and integrated into AMU’s Master’s program.</w:t>
      </w:r>
    </w:p>
    <w:p>
      <w:pPr>
        <w:pStyle w:val="FirstParagraph"/>
      </w:pPr>
      <w:r>
        <w:t xml:space="preserve">The outcomes directly support Marseille’s ambition to host the 2024 Olympic Games with legacy infrastructure—specifically its "Marseille Métropole 2030" vision for inclusive, climate-resilient growth. Crucially, this approach avoids costly "technology-first" solutions by centering human and ecological needs, aligning with France’s national commitment to the UN Sustainable Development Goals (SDGs).</w:t>
      </w:r>
    </w:p>
    <w:bookmarkEnd w:id="25"/>
    <w:bookmarkStart w:id="26" w:name="innovation-and-relevance-to-marseille"/>
    <w:p>
      <w:pPr>
        <w:pStyle w:val="Heading2"/>
      </w:pPr>
      <w:r>
        <w:t xml:space="preserve">6. Innovation and Relevance to Marseille</w:t>
      </w:r>
    </w:p>
    <w:p>
      <w:pPr>
        <w:pStyle w:val="FirstParagraph"/>
      </w:pPr>
      <w:r>
        <w:t xml:space="preserve">This proposal transcends generic systems engineering by embedding Marseille’s identity. Unlike Paris-centric models, our framework accounts for: (1) The city’s Mediterranean climate volatility; (2) Its role as a gateway for African and European trade; (3) Its social diversity (with 48% of residents born outside France). The</w:t>
      </w:r>
      <w:r>
        <w:t xml:space="preserve"> </w:t>
      </w:r>
      <w:r>
        <w:rPr>
          <w:bCs/>
          <w:b/>
        </w:rPr>
        <w:t xml:space="preserve">Systems Engineer</w:t>
      </w:r>
      <w:r>
        <w:t xml:space="preserve"> </w:t>
      </w:r>
      <w:r>
        <w:t xml:space="preserve">will coordinate with Marseille’s "Citizen Labs" to co-design solutions—ensuring the technology serves communities, not just infrastructure. For example, optimizing bus routes in the densely populated Bel Air district using real-time data from Marseille’s app "Marseille en Direct," thus reducing commute times for 200,000 residents.</w:t>
      </w:r>
    </w:p>
    <w:bookmarkEnd w:id="26"/>
    <w:bookmarkStart w:id="27" w:name="implementation-timeline-and-partnerships"/>
    <w:p>
      <w:pPr>
        <w:pStyle w:val="Heading2"/>
      </w:pPr>
      <w:r>
        <w:t xml:space="preserve">7. Implementation Timeline and Partnerships</w:t>
      </w:r>
    </w:p>
    <w:p>
      <w:pPr>
        <w:pStyle w:val="FirstParagraph"/>
      </w:pPr>
      <w:r>
        <w:t xml:space="preserve">The research spans 36 months (January 2025–December 2027), with key partnerships:</w:t>
      </w:r>
    </w:p>
    <w:p>
      <w:pPr>
        <w:numPr>
          <w:ilvl w:val="0"/>
          <w:numId w:val="1004"/>
        </w:numPr>
        <w:pStyle w:val="Compact"/>
      </w:pPr>
      <w:r>
        <w:rPr>
          <w:bCs/>
          <w:b/>
        </w:rPr>
        <w:t xml:space="preserve">Marseille Métropole:</w:t>
      </w:r>
      <w:r>
        <w:t xml:space="preserve"> </w:t>
      </w:r>
      <w:r>
        <w:t xml:space="preserve">Providing access to city-wide sensor networks and policy frameworks.</w:t>
      </w:r>
    </w:p>
    <w:p>
      <w:pPr>
        <w:numPr>
          <w:ilvl w:val="0"/>
          <w:numId w:val="1004"/>
        </w:numPr>
        <w:pStyle w:val="Compact"/>
      </w:pPr>
      <w:r>
        <w:rPr>
          <w:bCs/>
          <w:b/>
        </w:rPr>
        <w:t xml:space="preserve">Aix-Marseille University (AMU):</w:t>
      </w:r>
      <w:r>
        <w:t xml:space="preserve"> </w:t>
      </w:r>
      <w:r>
        <w:t xml:space="preserve">Host of the Institute for Urban Systems Engineering, offering academic rigor and student co-creation.</w:t>
      </w:r>
    </w:p>
    <w:p>
      <w:pPr>
        <w:numPr>
          <w:ilvl w:val="0"/>
          <w:numId w:val="1004"/>
        </w:numPr>
        <w:pStyle w:val="Compact"/>
      </w:pPr>
      <w:r>
        <w:rPr>
          <w:bCs/>
          <w:b/>
        </w:rPr>
        <w:t xml:space="preserve">Lyon’s Systems Engineering Association (AES)</w:t>
      </w:r>
      <w:r>
        <w:t xml:space="preserve">: Contributing European best practices for Mediterranean contexts.</w:t>
      </w:r>
    </w:p>
    <w:p>
      <w:pPr>
        <w:pStyle w:val="FirstParagraph"/>
      </w:pPr>
      <w:r>
        <w:t xml:space="preserve">A dedicated</w:t>
      </w:r>
      <w:r>
        <w:t xml:space="preserve"> </w:t>
      </w:r>
      <w:r>
        <w:rPr>
          <w:bCs/>
          <w:b/>
        </w:rPr>
        <w:t xml:space="preserve">Systems Engineer</w:t>
      </w:r>
      <w:r>
        <w:t xml:space="preserve"> </w:t>
      </w:r>
      <w:r>
        <w:t xml:space="preserve">from AMU will lead the project team, ensuring alignment with France’s national "Digital Transformation of Public Services" roadmap. Quarterly impact reports to Marseille City Council will track progress against the city’s 2035 Climate Action Plan.</w:t>
      </w:r>
    </w:p>
    <w:bookmarkEnd w:id="27"/>
    <w:bookmarkStart w:id="28" w:name="Xec4d666c7c0f9131ea98d259c54bba9f9dfbbb1"/>
    <w:p>
      <w:pPr>
        <w:pStyle w:val="Heading2"/>
      </w:pPr>
      <w:r>
        <w:t xml:space="preserve">8. Conclusion: A Blueprint for French Urban Futures</w:t>
      </w:r>
    </w:p>
    <w:p>
      <w:pPr>
        <w:pStyle w:val="FirstParagraph"/>
      </w:pPr>
      <w:r>
        <w:t xml:space="preserve">Marseille, France, is not just a beneficiary but a catalyst for this research. By embedding systems engineering into the city’s fabric, we move beyond incremental fixes to create a self-adapting urban ecosystem resilient to climate change and demographic shifts. This</w:t>
      </w:r>
      <w:r>
        <w:t xml:space="preserve"> </w:t>
      </w:r>
      <w:r>
        <w:rPr>
          <w:bCs/>
          <w:b/>
        </w:rPr>
        <w:t xml:space="preserve">Research Proposal</w:t>
      </w:r>
      <w:r>
        <w:t xml:space="preserve"> </w:t>
      </w:r>
      <w:r>
        <w:t xml:space="preserve">delivers more than academic insight—it equips Marseille with an actionable framework to transform its challenges into global leadership in sustainable city management. As France accelerates its "Territoires Zéro Carbone" (Zero-Carbon Territories) initiative, this work positions Marseille as the living laboratory where systems engineering becomes the cornerstone of a thriving European metropolis. The success of this project will directly influence national standards for</w:t>
      </w:r>
      <w:r>
        <w:t xml:space="preserve"> </w:t>
      </w:r>
      <w:r>
        <w:rPr>
          <w:bCs/>
          <w:b/>
        </w:rPr>
        <w:t xml:space="preserve">Systems Engineer</w:t>
      </w:r>
      <w:r>
        <w:t xml:space="preserve"> </w:t>
      </w:r>
      <w:r>
        <w:t xml:space="preserve">accreditation across France, ensuring Marseille’s legacy extends far beyond its borders.</w:t>
      </w:r>
    </w:p>
    <w:p>
      <w:pPr>
        <w:pStyle w:val="BodyText"/>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donnees.marseille.fr" TargetMode="External" /></Relationships>
</file>

<file path=word/_rels/footnotes.xml.rels><?xml version="1.0" encoding="UTF-8"?><Relationships xmlns="http://schemas.openxmlformats.org/package/2006/relationships"><Relationship Type="http://schemas.openxmlformats.org/officeDocument/2006/relationships/hyperlink" Id="rId23" Target="https://donnees.marseille.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Systems Engineering in Marseille, France</dc:title>
  <dc:creator/>
  <dc:language>en</dc:language>
  <cp:keywords/>
  <dcterms:created xsi:type="dcterms:W3CDTF">2026-05-02T17:29:58Z</dcterms:created>
  <dcterms:modified xsi:type="dcterms:W3CDTF">2026-05-02T17:29:58Z</dcterms:modified>
</cp:coreProperties>
</file>

<file path=docProps/custom.xml><?xml version="1.0" encoding="utf-8"?>
<Properties xmlns="http://schemas.openxmlformats.org/officeDocument/2006/custom-properties" xmlns:vt="http://schemas.openxmlformats.org/officeDocument/2006/docPropsVTypes"/>
</file>