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Infrastructure</w:t>
      </w:r>
      <w:r>
        <w:t xml:space="preserve"> </w:t>
      </w:r>
      <w:r>
        <w:t xml:space="preserve">in</w:t>
      </w:r>
      <w:r>
        <w:t xml:space="preserve"> </w:t>
      </w:r>
      <w:r>
        <w:t xml:space="preserve">Germany</w:t>
      </w:r>
      <w:r>
        <w:t xml:space="preserve"> </w:t>
      </w:r>
      <w:r>
        <w:t xml:space="preserve">Berlin</w:t>
      </w:r>
    </w:p>
    <w:bookmarkStart w:id="26" w:name="X67575eb0ee2e86ec31f68af9d258252e6b54d68"/>
    <w:p>
      <w:pPr>
        <w:pStyle w:val="Heading1"/>
      </w:pPr>
      <w:r>
        <w:t xml:space="preserve">Research Proposal: Developing Integrated Systems Engineering Frameworks for Smart Urban Mobility and Energy Solutions in Germany Berlin</w:t>
      </w:r>
    </w:p>
    <w:bookmarkStart w:id="20" w:name="abstract-approx.-180-words"/>
    <w:p>
      <w:pPr>
        <w:pStyle w:val="Heading2"/>
      </w:pPr>
      <w:r>
        <w:t xml:space="preserve">Abstract (Approx. 180 words)</w:t>
      </w:r>
    </w:p>
    <w:p>
      <w:pPr>
        <w:pStyle w:val="FirstParagraph"/>
      </w:pPr>
      <w:r>
        <w:t xml:space="preserve">This research proposal outlines a critical investigation into the application of advanced Systems Engineering methodologies to address Berlin's complex urban challenges, specifically focusing on sustainable mobility networks and energy infrastructure integration. As Germany's capital and a leading European innovation hub, Berlin faces unique pressures from population growth, climate targets (e.g., Berlin Climate Protection Act 2021), and aging infrastructure. Current system approaches often remain siloed across departments like transportation (BVG), energy (Vattenfall/EnBW), and urban planning. This project will develop a holistic Systems Engineering framework tailored for the Berlin context, emphasizing interoperability, resilience, and citizen-centric design. The research will be conducted in close collaboration with key Berlin stakeholders including the Senate Department for Urban Development and Housing (SenStadtWeG), TU Berlin's Institute of Transport Research, and local smart city initiatives like "Berlin 2030." Expected outcomes include a validated engineering methodology, a digital twin prototype for district-level energy-mobility systems, and policy recommendations directly applicable to Germany's urban development strategy.</w:t>
      </w:r>
    </w:p>
    <w:bookmarkEnd w:id="20"/>
    <w:bookmarkStart w:id="21" w:name="X9740c6d6fde3bc3eb7da423734035ea4c194242"/>
    <w:p>
      <w:pPr>
        <w:pStyle w:val="Heading2"/>
      </w:pPr>
      <w:r>
        <w:t xml:space="preserve">1. Introduction: The Berlin Imperative for Advanced Systems Engineering (Approx. 170 words)</w:t>
      </w:r>
    </w:p>
    <w:p>
      <w:pPr>
        <w:pStyle w:val="FirstParagraph"/>
      </w:pPr>
      <w:r>
        <w:t xml:space="preserve">Germany Berlin stands at a pivotal moment in its urban evolution. As the political, cultural, and increasingly technological heart of Germany, the city is committed to achieving climate neutrality by 2045 under the Berlin Climate Action Plan. However, this ambition faces significant systemic complexity: fragmented data sources (e.g., traffic sensors from different operators), legacy infrastructure (e.g., S-Bahn lines built pre-1989), and evolving citizen demands for real-time services. Traditional engineering approaches prove insufficient for managing interconnected systems like integrated public transport with charging infrastructure, district heating networks synchronized with renewable microgrids, or flood-resilient urban planning. This is where the role of the Systems Engineer becomes paramount – not merely as a technical specialist, but as a cross-functional integrator capable of translating Berlin's strategic goals into coherent system architectures. The urgency for this research is amplified by Germany's national "Digital Strategy 2030" and Berlin's own "Smart City Berlin" initiative, which explicitly prioritize systemic approaches. This proposal directly addresses the critical gap in applying adaptive Systems Engineering specifically designed for the unique socio-technical landscape of Germany's capital city.</w:t>
      </w:r>
    </w:p>
    <w:bookmarkEnd w:id="21"/>
    <w:bookmarkStart w:id="22" w:name="Xa2c3ff9c8526e39046ae5e106a9364112421999"/>
    <w:p>
      <w:pPr>
        <w:pStyle w:val="Heading2"/>
      </w:pPr>
      <w:r>
        <w:t xml:space="preserve">2. Research Problem Statement and Objectives (Approx. 150 words)</w:t>
      </w:r>
    </w:p>
    <w:p>
      <w:pPr>
        <w:pStyle w:val="FirstParagraph"/>
      </w:pPr>
      <w:r>
        <w:t xml:space="preserve">The core problem is the lack of a standardized, Berlin-specific Systems Engineering methodology capable of managing the lifecycle complexity of integrated urban systems. Current practices often lead to inefficiencies: e.g., separate planning for electric bus charging stations and grid capacity causing delays in deployment, or traffic optimization algorithms failing due to unaccounted energy constraints. This research will address this by defining a new framework with three primary objectives: (1) Develop a Berlin Contextual Systems Engineering Model (BC-SEM) incorporating local regulations, cultural factors (e.g., strong citizen participation traditions), and technical constraints; (2) Create and validate a digital twin platform for the "Kreuzberg" district as a testbed, integrating mobility flows, energy consumption data, and climate resilience metrics; (3) Establish clear guidelines for Systems Engineers working within Berlin's public sector procurement processes and cross-departmental governance structures. The focus is squarely on making the Systems Engineer a central architect of Berlin's sustainable future.</w:t>
      </w:r>
    </w:p>
    <w:bookmarkEnd w:id="22"/>
    <w:bookmarkStart w:id="23" w:name="Xda668d53516f0035efb15f0a9ec980a58be1cf3"/>
    <w:p>
      <w:pPr>
        <w:pStyle w:val="Heading2"/>
      </w:pPr>
      <w:r>
        <w:t xml:space="preserve">3. Methodology: Berlin-Centric Approach (Approx. 180 words)</w:t>
      </w:r>
    </w:p>
    <w:p>
      <w:pPr>
        <w:pStyle w:val="FirstParagraph"/>
      </w:pPr>
      <w:r>
        <w:t xml:space="preserve">This interdisciplinary research adopts a mixed-methods approach rooted in Berlin's reality:</w:t>
      </w:r>
    </w:p>
    <w:p>
      <w:pPr>
        <w:numPr>
          <w:ilvl w:val="0"/>
          <w:numId w:val="1001"/>
        </w:numPr>
        <w:pStyle w:val="Compact"/>
      </w:pPr>
      <w:r>
        <w:rPr>
          <w:bCs/>
          <w:b/>
        </w:rPr>
        <w:t xml:space="preserve">Contextual Analysis:</w:t>
      </w:r>
      <w:r>
        <w:t xml:space="preserve"> </w:t>
      </w:r>
      <w:r>
        <w:t xml:space="preserve">Deep-dive into Berlin-specific legal frameworks (e.g., Stadtplanungs- und Bauordnung), stakeholder mapping (BVG, energy utilities, citizen groups), and review of failed/fragmented projects (e.g., past smart traffic pilot). Conducted in partnership with SenStadtWeG.</w:t>
      </w:r>
    </w:p>
    <w:p>
      <w:pPr>
        <w:numPr>
          <w:ilvl w:val="0"/>
          <w:numId w:val="1001"/>
        </w:numPr>
        <w:pStyle w:val="Compact"/>
      </w:pPr>
      <w:r>
        <w:rPr>
          <w:bCs/>
          <w:b/>
        </w:rPr>
        <w:t xml:space="preserve">Co-Creation Workshops:</w:t>
      </w:r>
      <w:r>
        <w:t xml:space="preserve"> </w:t>
      </w:r>
      <w:r>
        <w:t xml:space="preserve">Facilitate 4 workshops with Berlin-based Systems Engineers from Siemens Mobility, ZF Friedrichshafen (Berlin office), and startups like TrafficLand to define practical BC-SEM components. Focus on real pain points: data sharing barriers, legacy system integration challenges.</w:t>
      </w:r>
    </w:p>
    <w:p>
      <w:pPr>
        <w:numPr>
          <w:ilvl w:val="0"/>
          <w:numId w:val="1001"/>
        </w:numPr>
        <w:pStyle w:val="Compact"/>
      </w:pPr>
      <w:r>
        <w:rPr>
          <w:bCs/>
          <w:b/>
        </w:rPr>
        <w:t xml:space="preserve">Digital Twin Development &amp; Validation:</w:t>
      </w:r>
      <w:r>
        <w:t xml:space="preserve"> </w:t>
      </w:r>
      <w:r>
        <w:t xml:space="preserve">Utilize open data platforms (Berliner Verkehrsbetriebe APIs, Berlin Energy Atlas) and IoT sensor networks in Kreuzberg to build a multi-physics simulation. Validate model accuracy against real-world performance metrics (e.g., energy load balancing during peak transit hours).</w:t>
      </w:r>
    </w:p>
    <w:p>
      <w:pPr>
        <w:numPr>
          <w:ilvl w:val="0"/>
          <w:numId w:val="1001"/>
        </w:numPr>
        <w:pStyle w:val="Compact"/>
      </w:pPr>
      <w:r>
        <w:rPr>
          <w:bCs/>
          <w:b/>
        </w:rPr>
        <w:t xml:space="preserve">Policy Integration:</w:t>
      </w:r>
      <w:r>
        <w:t xml:space="preserve"> </w:t>
      </w:r>
      <w:r>
        <w:t xml:space="preserve">Draft policy briefs co-authored with SenStadtWeG for direct adoption, ensuring the BC-SEM aligns with Berlin's "Digital Agenda 2030" and German federal standards.</w:t>
      </w:r>
    </w:p>
    <w:p>
      <w:pPr>
        <w:pStyle w:val="FirstParagraph"/>
      </w:pPr>
      <w:r>
        <w:t xml:space="preserve">All phases will be conducted within Germany Berlin, utilizing local infrastructure and adhering to German data privacy laws (DSGVO).</w:t>
      </w:r>
    </w:p>
    <w:bookmarkEnd w:id="23"/>
    <w:bookmarkStart w:id="24" w:name="X5090c38d65455a8f9c980fd5b1f14252c96b668"/>
    <w:p>
      <w:pPr>
        <w:pStyle w:val="Heading2"/>
      </w:pPr>
      <w:r>
        <w:t xml:space="preserve">4. Expected Impact: Advancing Systems Engineering in Germany's Capital (Approx. 150 words)</w:t>
      </w:r>
    </w:p>
    <w:p>
      <w:pPr>
        <w:pStyle w:val="FirstParagraph"/>
      </w:pPr>
      <w:r>
        <w:t xml:space="preserve">This research delivers tangible value for Systems Engineers operating in Germany Berlin and beyond:</w:t>
      </w:r>
    </w:p>
    <w:p>
      <w:pPr>
        <w:numPr>
          <w:ilvl w:val="0"/>
          <w:numId w:val="1002"/>
        </w:numPr>
        <w:pStyle w:val="Compact"/>
      </w:pPr>
      <w:r>
        <w:rPr>
          <w:bCs/>
          <w:b/>
        </w:rPr>
        <w:t xml:space="preserve">For Berlin:</w:t>
      </w:r>
      <w:r>
        <w:t xml:space="preserve"> </w:t>
      </w:r>
      <w:r>
        <w:t xml:space="preserve">Provides a ready-to-deploy framework accelerating the city's climate goals by enabling faster, more resilient integration of new infrastructure (e.g., EV charging networks, renewable energy districts). Directly supports the "Berlin 2030 Strategy" for sustainable urban development.</w:t>
      </w:r>
    </w:p>
    <w:p>
      <w:pPr>
        <w:numPr>
          <w:ilvl w:val="0"/>
          <w:numId w:val="1002"/>
        </w:numPr>
        <w:pStyle w:val="Compact"/>
      </w:pPr>
      <w:r>
        <w:rPr>
          <w:bCs/>
          <w:b/>
        </w:rPr>
        <w:t xml:space="preserve">For Systems Engineers:</w:t>
      </w:r>
      <w:r>
        <w:t xml:space="preserve"> </w:t>
      </w:r>
      <w:r>
        <w:t xml:space="preserve">Establishes a Berlin-specific professional standard, elevating the role beyond technical execution to strategic system architect. Includes training modules on navigating Berlin's unique public-sector ecosystem and stakeholder dynamics.</w:t>
      </w:r>
    </w:p>
    <w:p>
      <w:pPr>
        <w:numPr>
          <w:ilvl w:val="0"/>
          <w:numId w:val="1002"/>
        </w:numPr>
        <w:pStyle w:val="Compact"/>
      </w:pPr>
      <w:r>
        <w:rPr>
          <w:bCs/>
          <w:b/>
        </w:rPr>
        <w:t xml:space="preserve">Nationally &amp; EU-Wide:</w:t>
      </w:r>
      <w:r>
        <w:t xml:space="preserve"> </w:t>
      </w:r>
      <w:r>
        <w:t xml:space="preserve">The BC-SEM serves as a replicable model for other German cities (e.g., Hamburg, Munich) and contributes to the European Green Deal's urban sustainability targets. Positions Germany Berlin as a leader in practical Systems Engineering application for complex urban challenges.</w:t>
      </w:r>
    </w:p>
    <w:p>
      <w:pPr>
        <w:pStyle w:val="FirstParagraph"/>
      </w:pPr>
      <w:r>
        <w:t xml:space="preserve">Crucially, it moves beyond theory by ensuring all outputs are designed for immediate implementation within Berlin's existing governance and technical landscape, making the Systems Engineer an indispensable asset to Germany's urban future.</w:t>
      </w:r>
    </w:p>
    <w:bookmarkEnd w:id="24"/>
    <w:bookmarkStart w:id="25" w:name="conclusion-approx.-70-words"/>
    <w:p>
      <w:pPr>
        <w:pStyle w:val="Heading2"/>
      </w:pPr>
      <w:r>
        <w:t xml:space="preserve">5. Conclusion (Approx. 70 words)</w:t>
      </w:r>
    </w:p>
    <w:p>
      <w:pPr>
        <w:pStyle w:val="FirstParagraph"/>
      </w:pPr>
      <w:r>
        <w:t xml:space="preserve">The successful completion of this research will yield a transformative Systems Engineering framework uniquely calibrated for Germany Berlin's ambitions. By embedding the role of the Systems Engineer within Berlin's strategic planning and operational realities, this project directly contributes to making Berlin a global benchmark for sustainable, integrated urban systems. It addresses the urgent need for engineering leadership capable of navigating the city's unique complexity, ensuring that technological advancement serves both environmental goals and citizen well-being in Germany's dynamic capital. This research is not just about a methodology; it's about building the future of Berlin through systematic engineering excellence.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Systems Engineering for Sustainable Urban Infrastructure in Germany Berlin</dc:title>
  <dc:creator/>
  <dc:language>en</dc:language>
  <cp:keywords/>
  <dcterms:created xsi:type="dcterms:W3CDTF">2026-03-04T03:29:36Z</dcterms:created>
  <dcterms:modified xsi:type="dcterms:W3CDTF">2026-03-04T03:29:36Z</dcterms:modified>
</cp:coreProperties>
</file>

<file path=docProps/custom.xml><?xml version="1.0" encoding="utf-8"?>
<Properties xmlns="http://schemas.openxmlformats.org/officeDocument/2006/custom-properties" xmlns:vt="http://schemas.openxmlformats.org/officeDocument/2006/docPropsVTypes"/>
</file>