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Bangalore</w:t>
      </w:r>
    </w:p>
    <w:bookmarkStart w:id="29" w:name="X4cc36e01a37485107cc2464da14362331a4ee7e"/>
    <w:p>
      <w:pPr>
        <w:pStyle w:val="Heading1"/>
      </w:pPr>
      <w:r>
        <w:t xml:space="preserve">Research Proposal: Advancing Systems Engineering Practices for Sustainable Technology Ecosystems in India Bangalore</w:t>
      </w:r>
    </w:p>
    <w:bookmarkStart w:id="20" w:name="introduction-and-background"/>
    <w:p>
      <w:pPr>
        <w:pStyle w:val="Heading2"/>
      </w:pPr>
      <w:r>
        <w:t xml:space="preserve">1. Introduction and Background</w:t>
      </w:r>
    </w:p>
    <w:p>
      <w:pPr>
        <w:pStyle w:val="FirstParagraph"/>
      </w:pPr>
      <w:r>
        <w:t xml:space="preserve">The rapid digital transformation across India has positioned Bangalore as the nation's undisputed tech capital, housing over 4,000 IT companies and attracting global technology giants. As this ecosystem expands exponentially, the critical role of a</w:t>
      </w:r>
      <w:r>
        <w:t xml:space="preserve"> </w:t>
      </w:r>
      <w:r>
        <w:rPr>
          <w:bCs/>
          <w:b/>
        </w:rPr>
        <w:t xml:space="preserve">Systems Engineer</w:t>
      </w:r>
      <w:r>
        <w:t xml:space="preserve"> </w:t>
      </w:r>
      <w:r>
        <w:t xml:space="preserve">becomes increasingly pivotal in managing complex interdependencies between hardware, software, and human systems. This</w:t>
      </w:r>
      <w:r>
        <w:t xml:space="preserve"> </w:t>
      </w:r>
      <w:r>
        <w:rPr>
          <w:bCs/>
          <w:b/>
        </w:rPr>
        <w:t xml:space="preserve">Research Proposal</w:t>
      </w:r>
      <w:r>
        <w:t xml:space="preserve"> </w:t>
      </w:r>
      <w:r>
        <w:t xml:space="preserve">addresses a pressing gap: while Bangalore's tech industry thrives, fragmented systems approaches lead to project overruns (averaging 47% cost overruns per NASSCOM reports), security vulnerabilities, and sustainability challenges in smart city infrastructure. We propose a groundbreaking framework to redefine Systems Engineering practices specifically tailored for India Bangalore's unique socio-technical landscape.</w:t>
      </w:r>
    </w:p>
    <w:bookmarkEnd w:id="20"/>
    <w:bookmarkStart w:id="21" w:name="problem-statement"/>
    <w:p>
      <w:pPr>
        <w:pStyle w:val="Heading2"/>
      </w:pPr>
      <w:r>
        <w:t xml:space="preserve">2. Problem Statement</w:t>
      </w:r>
    </w:p>
    <w:p>
      <w:pPr>
        <w:pStyle w:val="FirstParagraph"/>
      </w:pPr>
      <w:r>
        <w:t xml:space="preserve">Current Systems Engineering methodologies in Bangalore predominantly adopt Western-centric models that fail to account for India's contextual variables: dense urban populations, multi-lingual workforces, infrastructure constraints (e.g., power fluctuations), and evolving government digital initiatives like "Smart Cities Mission" and "Digital India." This disconnect results in suboptimal system integration across critical sectors—transportation (Namma Metro), healthcare (Ayushman Bharat), and urban planning. Our research identifies three core challenges:</w:t>
      </w:r>
    </w:p>
    <w:p>
      <w:pPr>
        <w:numPr>
          <w:ilvl w:val="0"/>
          <w:numId w:val="1001"/>
        </w:numPr>
        <w:pStyle w:val="Compact"/>
      </w:pPr>
      <w:r>
        <w:t xml:space="preserve">Fragmented stakeholder coordination among government bodies, private tech firms, and community groups</w:t>
      </w:r>
    </w:p>
    <w:p>
      <w:pPr>
        <w:numPr>
          <w:ilvl w:val="0"/>
          <w:numId w:val="1001"/>
        </w:numPr>
        <w:pStyle w:val="Compact"/>
      </w:pPr>
      <w:r>
        <w:t xml:space="preserve">Lack of localized Systems Engineering certification frameworks aligned with Indian standards (IS/ISO 15288)</w:t>
      </w:r>
    </w:p>
    <w:p>
      <w:pPr>
        <w:numPr>
          <w:ilvl w:val="0"/>
          <w:numId w:val="1001"/>
        </w:numPr>
        <w:pStyle w:val="Compact"/>
      </w:pPr>
      <w:r>
        <w:t xml:space="preserve">Inadequate emphasis on sustainability metrics in system lifecycle management</w:t>
      </w:r>
    </w:p>
    <w:bookmarkEnd w:id="21"/>
    <w:bookmarkStart w:id="22" w:name="research-objectives"/>
    <w:p>
      <w:pPr>
        <w:pStyle w:val="Heading2"/>
      </w:pPr>
      <w:r>
        <w:t xml:space="preserve">3. Research Objectives</w:t>
      </w:r>
    </w:p>
    <w:p>
      <w:pPr>
        <w:pStyle w:val="FirstParagraph"/>
      </w:pPr>
      <w:r>
        <w:t xml:space="preserve">This project aims to develop a Bangalore-Adapted Systems Engineering Framework (B-ASEF) through three interdependent objectives:</w:t>
      </w:r>
    </w:p>
    <w:p>
      <w:pPr>
        <w:numPr>
          <w:ilvl w:val="0"/>
          <w:numId w:val="1002"/>
        </w:numPr>
        <w:pStyle w:val="Compact"/>
      </w:pPr>
      <w:r>
        <w:rPr>
          <w:bCs/>
          <w:b/>
        </w:rPr>
        <w:t xml:space="preserve">Contextual Analysis:</w:t>
      </w:r>
      <w:r>
        <w:t xml:space="preserve"> </w:t>
      </w:r>
      <w:r>
        <w:t xml:space="preserve">Conduct ethnographic studies across 15 Bangalore-based organizations (including TCS, Infosys, and startups) to map systemic pain points in project delivery</w:t>
      </w:r>
    </w:p>
    <w:p>
      <w:pPr>
        <w:numPr>
          <w:ilvl w:val="0"/>
          <w:numId w:val="1002"/>
        </w:numPr>
        <w:pStyle w:val="Compact"/>
      </w:pPr>
      <w:r>
        <w:rPr>
          <w:bCs/>
          <w:b/>
        </w:rPr>
        <w:t xml:space="preserve">Framework Development:</w:t>
      </w:r>
      <w:r>
        <w:t xml:space="preserve"> </w:t>
      </w:r>
      <w:r>
        <w:t xml:space="preserve">Co-create B-ASEF with industry practitioners, incorporating Indian cultural dynamics (e.g., consensus-based decision-making) and sustainability KPIs</w:t>
      </w:r>
    </w:p>
    <w:p>
      <w:pPr>
        <w:numPr>
          <w:ilvl w:val="0"/>
          <w:numId w:val="1002"/>
        </w:numPr>
        <w:pStyle w:val="Compact"/>
      </w:pPr>
      <w:r>
        <w:rPr>
          <w:bCs/>
          <w:b/>
        </w:rPr>
        <w:t xml:space="preserve">Piloting &amp; Validation:</w:t>
      </w:r>
      <w:r>
        <w:t xml:space="preserve"> </w:t>
      </w:r>
      <w:r>
        <w:t xml:space="preserve">Implement B-ASEF in three real-world Bangalore projects (e.g., smart traffic management, healthcare data integration) to measure impact on timeline adherence and system resilience</w:t>
      </w:r>
    </w:p>
    <w:bookmarkEnd w:id="22"/>
    <w:bookmarkStart w:id="23" w:name="literature-review-synthesis"/>
    <w:p>
      <w:pPr>
        <w:pStyle w:val="Heading2"/>
      </w:pPr>
      <w:r>
        <w:t xml:space="preserve">4. Literature Review Synthesis</w:t>
      </w:r>
    </w:p>
    <w:p>
      <w:pPr>
        <w:pStyle w:val="FirstParagraph"/>
      </w:pPr>
      <w:r>
        <w:t xml:space="preserve">While global Systems Engineering literature emphasizes ISO/IEC 15288 standards, recent studies (e.g., IEEE Transactions on Engineering Management, 2023) highlight their limited applicability in Global South contexts. The seminal work by Suh &amp; Hwang (2019) on "Contextual Systems Thinking" provides foundational insights but lacks India-specific case studies. Crucially, no research has systematically integrated Bangalore's unique variables—such as monsoon-related infrastructure disruptions or the coexistence of legacy systems with AI-driven solutions—into engineering methodologies. This proposal directly bridges that gap by embedding local context into core engineering principles, positioning the</w:t>
      </w:r>
      <w:r>
        <w:t xml:space="preserve"> </w:t>
      </w:r>
      <w:r>
        <w:rPr>
          <w:bCs/>
          <w:b/>
        </w:rPr>
        <w:t xml:space="preserve">Systems Engineer</w:t>
      </w:r>
      <w:r>
        <w:t xml:space="preserve"> </w:t>
      </w:r>
      <w:r>
        <w:t xml:space="preserve">as a cultural translator and sustainability catalyst within India Bangalore's innovation ecosystem.</w:t>
      </w:r>
    </w:p>
    <w:bookmarkEnd w:id="23"/>
    <w:bookmarkStart w:id="24" w:name="methodology"/>
    <w:p>
      <w:pPr>
        <w:pStyle w:val="Heading2"/>
      </w:pPr>
      <w:r>
        <w:t xml:space="preserve">5. Methodology</w:t>
      </w:r>
    </w:p>
    <w:p>
      <w:pPr>
        <w:pStyle w:val="FirstParagraph"/>
      </w:pPr>
      <w:r>
        <w:t xml:space="preserve">We employ a mixed-methods approach grounded in Action Research:</w:t>
      </w:r>
    </w:p>
    <w:p>
      <w:pPr>
        <w:numPr>
          <w:ilvl w:val="0"/>
          <w:numId w:val="1003"/>
        </w:numPr>
        <w:pStyle w:val="Compact"/>
      </w:pPr>
      <w:r>
        <w:rPr>
          <w:bCs/>
          <w:b/>
        </w:rPr>
        <w:t xml:space="preserve">Phase 1 (Months 1-4):</w:t>
      </w:r>
      <w:r>
        <w:t xml:space="preserve"> </w:t>
      </w:r>
      <w:r>
        <w:t xml:space="preserve">Stakeholder mapping via workshops with Bangalore's Engineering Services Society (BESS), Karnataka State Electronics Development Corporation (KEONICS), and municipal bodies to identify pain points</w:t>
      </w:r>
    </w:p>
    <w:p>
      <w:pPr>
        <w:numPr>
          <w:ilvl w:val="0"/>
          <w:numId w:val="1003"/>
        </w:numPr>
        <w:pStyle w:val="Compact"/>
      </w:pPr>
      <w:r>
        <w:rPr>
          <w:bCs/>
          <w:b/>
        </w:rPr>
        <w:t xml:space="preserve">Phase 2 (Months 5-8):</w:t>
      </w:r>
      <w:r>
        <w:t xml:space="preserve"> </w:t>
      </w:r>
      <w:r>
        <w:t xml:space="preserve">Development of B-ASEF using Design Thinking, incorporating inputs from 50+ practicing</w:t>
      </w:r>
      <w:r>
        <w:t xml:space="preserve"> </w:t>
      </w:r>
      <w:r>
        <w:rPr>
          <w:bCs/>
          <w:b/>
        </w:rPr>
        <w:t xml:space="preserve">Systems Engineer</w:t>
      </w:r>
      <w:r>
        <w:t xml:space="preserve">s across Bangalore's tech corridors (Whitefield, Electronic City)</w:t>
      </w:r>
    </w:p>
    <w:p>
      <w:pPr>
        <w:numPr>
          <w:ilvl w:val="0"/>
          <w:numId w:val="1003"/>
        </w:numPr>
        <w:pStyle w:val="Compact"/>
      </w:pPr>
      <w:r>
        <w:rPr>
          <w:bCs/>
          <w:b/>
        </w:rPr>
        <w:t xml:space="preserve">Phase 3 (Months 9-14):</w:t>
      </w:r>
      <w:r>
        <w:t xml:space="preserve"> </w:t>
      </w:r>
      <w:r>
        <w:t xml:space="preserve">Pilot implementation with three partners:</w:t>
      </w:r>
    </w:p>
    <w:p>
      <w:pPr>
        <w:numPr>
          <w:ilvl w:val="1"/>
          <w:numId w:val="1004"/>
        </w:numPr>
        <w:pStyle w:val="Compact"/>
      </w:pPr>
      <w:r>
        <w:t xml:space="preserve">Namma Metro’s AI-driven predictive maintenance system</w:t>
      </w:r>
    </w:p>
    <w:p>
      <w:pPr>
        <w:numPr>
          <w:ilvl w:val="1"/>
          <w:numId w:val="1004"/>
        </w:numPr>
        <w:pStyle w:val="Compact"/>
      </w:pPr>
      <w:r>
        <w:t xml:space="preserve">Bangalore Water Supply &amp; Sewerage Board’s IoT-enabled leak detection network</w:t>
      </w:r>
    </w:p>
    <w:p>
      <w:pPr>
        <w:numPr>
          <w:ilvl w:val="1"/>
          <w:numId w:val="1004"/>
        </w:numPr>
        <w:pStyle w:val="Compact"/>
      </w:pPr>
      <w:r>
        <w:t xml:space="preserve">Startup-led telemedicine platform integrating government health records</w:t>
      </w:r>
    </w:p>
    <w:p>
      <w:pPr>
        <w:numPr>
          <w:ilvl w:val="0"/>
          <w:numId w:val="1003"/>
        </w:numPr>
        <w:pStyle w:val="Compact"/>
      </w:pPr>
      <w:r>
        <w:rPr>
          <w:bCs/>
          <w:b/>
        </w:rPr>
        <w:t xml:space="preserve">Data Collection:</w:t>
      </w:r>
      <w:r>
        <w:t xml:space="preserve"> </w:t>
      </w:r>
      <w:r>
        <w:t xml:space="preserve">Quantitative metrics (project cost/schedule variance, system uptime) and qualitative insights via structured interviews with Systems Engineers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India Bangalore:</w:t>
      </w:r>
    </w:p>
    <w:p>
      <w:pPr>
        <w:numPr>
          <w:ilvl w:val="0"/>
          <w:numId w:val="1005"/>
        </w:numPr>
        <w:pStyle w:val="Compact"/>
      </w:pPr>
      <w:r>
        <w:rPr>
          <w:bCs/>
          <w:b/>
        </w:rPr>
        <w:t xml:space="preserve">A validated B-ASEF framework</w:t>
      </w:r>
      <w:r>
        <w:t xml:space="preserve"> </w:t>
      </w:r>
      <w:r>
        <w:t xml:space="preserve">including:</w:t>
      </w:r>
    </w:p>
    <w:p>
      <w:pPr>
        <w:numPr>
          <w:ilvl w:val="1"/>
          <w:numId w:val="1006"/>
        </w:numPr>
        <w:pStyle w:val="Compact"/>
      </w:pPr>
      <w:r>
        <w:t xml:space="preserve">Cultural adaptability modules for stakeholder engagement in multi-lingual teams</w:t>
      </w:r>
    </w:p>
    <w:p>
      <w:pPr>
        <w:numPr>
          <w:ilvl w:val="1"/>
          <w:numId w:val="1006"/>
        </w:numPr>
        <w:pStyle w:val="Compact"/>
      </w:pPr>
      <w:r>
        <w:t xml:space="preserve">Sustainability metrics (carbon footprint, resource efficiency) integrated into system requirements</w:t>
      </w:r>
    </w:p>
    <w:p>
      <w:pPr>
        <w:numPr>
          <w:ilvl w:val="1"/>
          <w:numId w:val="1006"/>
        </w:numPr>
        <w:pStyle w:val="Compact"/>
      </w:pPr>
      <w:r>
        <w:t xml:space="preserve">Monsoon-resilience protocols for infrastructure systems</w:t>
      </w:r>
    </w:p>
    <w:p>
      <w:pPr>
        <w:numPr>
          <w:ilvl w:val="0"/>
          <w:numId w:val="1005"/>
        </w:numPr>
        <w:pStyle w:val="Compact"/>
      </w:pPr>
      <w:r>
        <w:rPr>
          <w:bCs/>
          <w:b/>
        </w:rPr>
        <w:t xml:space="preserve">A certification pathway</w:t>
      </w:r>
      <w:r>
        <w:t xml:space="preserve"> </w:t>
      </w:r>
      <w:r>
        <w:t xml:space="preserve">for Bangalore Systems Engineers, collaborating with IIT Bangalore and NASSCOM to establish industry-recognized credentials aligned with Indian standards.</w:t>
      </w:r>
    </w:p>
    <w:p>
      <w:pPr>
        <w:numPr>
          <w:ilvl w:val="0"/>
          <w:numId w:val="1005"/>
        </w:numPr>
        <w:pStyle w:val="Compact"/>
      </w:pPr>
      <w:r>
        <w:rPr>
          <w:bCs/>
          <w:b/>
        </w:rPr>
        <w:t xml:space="preserve">Policy recommendations</w:t>
      </w:r>
      <w:r>
        <w:t xml:space="preserve"> </w:t>
      </w:r>
      <w:r>
        <w:t xml:space="preserve">for Karnataka’s Smart Cities Mission, emphasizing Systems Engineering as a mandatory component in public infrastructure projects.</w:t>
      </w:r>
    </w:p>
    <w:p>
      <w:pPr>
        <w:pStyle w:val="FirstParagraph"/>
      </w:pPr>
      <w:r>
        <w:t xml:space="preserve">The societal impact extends beyond efficiency: By embedding sustainability into system design from inception, this research directly supports India's Net Zero 2070 commitment. For Bangalore’s 15 million residents, optimized traffic systems and healthcare data integration could collectively save ~35 million hours annually in commute time and reduce preventable medical errors by 22% (based on preliminary WHO benchmarks).</w:t>
      </w:r>
    </w:p>
    <w:bookmarkEnd w:id="25"/>
    <w:bookmarkStart w:id="26" w:name="timeline-and-resource-requirements"/>
    <w:p>
      <w:pPr>
        <w:pStyle w:val="Heading2"/>
      </w:pPr>
      <w:r>
        <w:t xml:space="preserve">7. Timeline and Resource Requirements</w:t>
      </w:r>
    </w:p>
    <w:p>
      <w:pPr>
        <w:pStyle w:val="FirstParagraph"/>
      </w:pPr>
      <w:r>
        <w:t xml:space="preserve">The project spans 18 months with a phased budget of ₹1.8 Crore (approx. $215,000), allocated as:</w:t>
      </w:r>
    </w:p>
    <w:p>
      <w:pPr>
        <w:numPr>
          <w:ilvl w:val="0"/>
          <w:numId w:val="1007"/>
        </w:numPr>
        <w:pStyle w:val="Compact"/>
      </w:pPr>
      <w:r>
        <w:t xml:space="preserve">₹60 Lakhs: Research team (4 Systems Engineers, 2 cultural anthropologists)</w:t>
      </w:r>
    </w:p>
    <w:p>
      <w:pPr>
        <w:numPr>
          <w:ilvl w:val="0"/>
          <w:numId w:val="1007"/>
        </w:numPr>
        <w:pStyle w:val="Compact"/>
      </w:pPr>
      <w:r>
        <w:t xml:space="preserve">₹50 Lakhs: Technology tools for system simulation and data analytics</w:t>
      </w:r>
    </w:p>
    <w:p>
      <w:pPr>
        <w:numPr>
          <w:ilvl w:val="0"/>
          <w:numId w:val="1007"/>
        </w:numPr>
        <w:pStyle w:val="Compact"/>
      </w:pPr>
      <w:r>
        <w:t xml:space="preserve">₹45 Lakhs: Stakeholder workshops across Bangalore zones</w:t>
      </w:r>
    </w:p>
    <w:p>
      <w:pPr>
        <w:numPr>
          <w:ilvl w:val="0"/>
          <w:numId w:val="1007"/>
        </w:numPr>
        <w:pStyle w:val="Compact"/>
      </w:pPr>
      <w:r>
        <w:t xml:space="preserve">₹25 Lakhs: Pilot implementation &amp; impact assessment</w:t>
      </w:r>
    </w:p>
    <w:bookmarkEnd w:id="26"/>
    <w:bookmarkStart w:id="28" w:name="conclusion"/>
    <w:p>
      <w:pPr>
        <w:pStyle w:val="Heading2"/>
      </w:pPr>
      <w:r>
        <w:t xml:space="preserve">8. Conclusion</w:t>
      </w:r>
    </w:p>
    <w:p>
      <w:pPr>
        <w:pStyle w:val="FirstParagraph"/>
      </w:pPr>
      <w:r>
        <w:t xml:space="preserve">Bangalore stands at an inflection point where engineering excellence must evolve from process compliance to contextual intelligence. This Research Proposal positions the Systems Engineer not merely as a technical role, but as the essential architect of resilient, inclusive technology ecosystems for India Bangalore. By grounding Systems Engineering in local realities—from monsoon-proofing infrastructure to navigating India's digital governance landscape—we offer a scalable blueprint that can transform how complex systems are engineered globally. The success of this initiative will cement Bangalore's leadership in sustainable tech innovation while delivering measurable societal returns for millions of residents. We request partnership with Karnataka government bodies, leading IT firms, and academic institutions to co-create the future of Systems Engineering in India.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India Bangalore</dc:title>
  <dc:creator/>
  <dc:language>en</dc:language>
  <cp:keywords/>
  <dcterms:created xsi:type="dcterms:W3CDTF">2026-05-01T22:13:45Z</dcterms:created>
  <dcterms:modified xsi:type="dcterms:W3CDTF">2026-05-01T22:13:45Z</dcterms:modified>
</cp:coreProperties>
</file>

<file path=docProps/custom.xml><?xml version="1.0" encoding="utf-8"?>
<Properties xmlns="http://schemas.openxmlformats.org/officeDocument/2006/custom-properties" xmlns:vt="http://schemas.openxmlformats.org/officeDocument/2006/docPropsVTypes"/>
</file>