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Critical</w:t>
      </w:r>
      <w:r>
        <w:t xml:space="preserve"> </w:t>
      </w:r>
      <w:r>
        <w:t xml:space="preserve">Infrastructure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1fdbb80b3136bd15369c6e1ad90bd2257a4f159"/>
    <w:p>
      <w:pPr>
        <w:pStyle w:val="Heading1"/>
      </w:pPr>
      <w:r>
        <w:t xml:space="preserve">Research Proposal: Systems Engineering Framework for Critical Infrastructure Development in Baghdad, Iraq</w:t>
      </w:r>
    </w:p>
    <w:bookmarkStart w:id="20" w:name="introduction-and-problem-statement"/>
    <w:p>
      <w:pPr>
        <w:pStyle w:val="Heading2"/>
      </w:pPr>
      <w:r>
        <w:t xml:space="preserve">1. Introduction and Problem Statement</w:t>
      </w:r>
    </w:p>
    <w:p>
      <w:pPr>
        <w:pStyle w:val="FirstParagraph"/>
      </w:pPr>
      <w:r>
        <w:t xml:space="preserve">The city of Baghdad, Iraq's capital and most populous urban center with over 8 million residents, faces critical challenges in its infrastructure systems due to decades of conflict, underinvestment, and fragmented management approaches. Essential services including water supply, electrical grids, transportation networks, and digital communications suffer from chronic inefficiencies that directly impact public health, economic productivity, and social stability. Current sector-specific engineering practices have failed to create integrated solutions capable of addressing Baghdad's complex urban challenges. This research proposes the development of a comprehensive</w:t>
      </w:r>
      <w:r>
        <w:t xml:space="preserve"> </w:t>
      </w:r>
      <w:r>
        <w:rPr>
          <w:bCs/>
          <w:b/>
        </w:rPr>
        <w:t xml:space="preserve">Systems Engineer</w:t>
      </w:r>
      <w:r>
        <w:t xml:space="preserve"> </w:t>
      </w:r>
      <w:r>
        <w:t xml:space="preserve">framework specifically designed for Baghdad's unique socio-technical environment. The absence of holistic system integration has led to costly project failures, redundant infrastructure investments, and persistent service disruptions affecting 95% of Baghdad residents according to recent UNDP assessments.</w:t>
      </w:r>
    </w:p>
    <w:bookmarkEnd w:id="20"/>
    <w:bookmarkStart w:id="21" w:name="significance-of-the-research"/>
    <w:p>
      <w:pPr>
        <w:pStyle w:val="Heading2"/>
      </w:pPr>
      <w:r>
        <w:t xml:space="preserve">2. Significance of the Research</w:t>
      </w:r>
    </w:p>
    <w:p>
      <w:pPr>
        <w:pStyle w:val="FirstParagraph"/>
      </w:pPr>
      <w:r>
        <w:t xml:space="preserve">This research directly addresses Iraq's National Development Strategy (2018-2030) which prioritizes infrastructure modernization as a cornerstone for economic growth. A specialized Systems Engineering approach in Baghdad is not merely technical—it is a catalyst for national recovery. Unlike conventional engineering models, our framework will integrate Baghdad's cultural context, political realities, and resource constraints into the design process from inception. The proposed</w:t>
      </w:r>
      <w:r>
        <w:t xml:space="preserve"> </w:t>
      </w:r>
      <w:r>
        <w:rPr>
          <w:bCs/>
          <w:b/>
        </w:rPr>
        <w:t xml:space="preserve">Systems Engineer</w:t>
      </w:r>
      <w:r>
        <w:t xml:space="preserve"> </w:t>
      </w:r>
      <w:r>
        <w:t xml:space="preserve">methodology will enable cross-sector coordination between Ministry of Water Resources, Baghdad Electricity Distribution Company (BEDC), and urban planning authorities—currently operating in silos. This integration is critical because 72% of Baghdad's infrastructure projects exceed budget by over 50% due to poor system interdependencies (World Bank, 2023). By implementing this research, we aim to establish Baghdad as a model for resilient urban development in post-conflict regions globally.</w:t>
      </w:r>
    </w:p>
    <w:bookmarkEnd w:id="21"/>
    <w:bookmarkStart w:id="22" w:name="literature-review-and-gap-analysis"/>
    <w:p>
      <w:pPr>
        <w:pStyle w:val="Heading2"/>
      </w:pPr>
      <w:r>
        <w:t xml:space="preserve">3. Literature Review and Gap Analysis</w:t>
      </w:r>
    </w:p>
    <w:p>
      <w:pPr>
        <w:pStyle w:val="FirstParagraph"/>
      </w:pPr>
      <w:r>
        <w:t xml:space="preserve">Existing literature on Systems Engineering primarily focuses on Western industrial contexts or military applications (e.g., IEEE standards), with minimal attention to post-conflict urban environments like Baghdad. Studies by Suh et al. (2019) demonstrate Systems Engineering's success in Singapore's water management but fail to address resource constraints and cultural factors prevalent in Baghdad. A critical gap exists in applying systems thinking to</w:t>
      </w:r>
      <w:r>
        <w:t xml:space="preserve"> </w:t>
      </w:r>
      <w:r>
        <w:rPr>
          <w:bCs/>
          <w:b/>
        </w:rPr>
        <w:t xml:space="preserve">Iraq Baghdad</w:t>
      </w:r>
      <w:r>
        <w:t xml:space="preserve">'s specific challenges: political fragmentation, frequent power outages (&gt;12 hours daily), aging infrastructure (60% of pipes are &gt;40 years old), and rapid urbanization (3% annual growth). Our research bridges this gap by developing a context-adaptive Systems Engineering methodology that incorporates:</w:t>
      </w:r>
    </w:p>
    <w:p>
      <w:pPr>
        <w:numPr>
          <w:ilvl w:val="0"/>
          <w:numId w:val="1001"/>
        </w:numPr>
        <w:pStyle w:val="Compact"/>
      </w:pPr>
      <w:r>
        <w:t xml:space="preserve">Local stakeholder engagement protocols for Baghdad's tribal and community structures</w:t>
      </w:r>
    </w:p>
    <w:p>
      <w:pPr>
        <w:numPr>
          <w:ilvl w:val="0"/>
          <w:numId w:val="1001"/>
        </w:numPr>
        <w:pStyle w:val="Compact"/>
      </w:pPr>
      <w:r>
        <w:t xml:space="preserve">Cost-effective digital twins for real-time infrastructure monitoring using low-cost IoT sensors</w:t>
      </w:r>
    </w:p>
    <w:p>
      <w:pPr>
        <w:numPr>
          <w:ilvl w:val="0"/>
          <w:numId w:val="1001"/>
        </w:numPr>
        <w:pStyle w:val="Compact"/>
      </w:pPr>
      <w:r>
        <w:t xml:space="preserve">Conflict-sensitive system design to prevent service disruptions during political instability</w:t>
      </w:r>
    </w:p>
    <w:bookmarkEnd w:id="22"/>
    <w:bookmarkStart w:id="23" w:name="research-objectives"/>
    <w:p>
      <w:pPr>
        <w:pStyle w:val="Heading2"/>
      </w:pPr>
      <w:r>
        <w:t xml:space="preserve">4. Research Objectives</w:t>
      </w:r>
    </w:p>
    <w:p>
      <w:pPr>
        <w:pStyle w:val="FirstParagraph"/>
      </w:pPr>
      <w:r>
        <w:t xml:space="preserve">This study will achieve the following specific objectives:</w:t>
      </w:r>
    </w:p>
    <w:p>
      <w:pPr>
        <w:numPr>
          <w:ilvl w:val="0"/>
          <w:numId w:val="1002"/>
        </w:numPr>
        <w:pStyle w:val="Compact"/>
      </w:pPr>
      <w:r>
        <w:rPr>
          <w:bCs/>
          <w:b/>
        </w:rPr>
        <w:t xml:space="preserve">Develop Baghdad-Specific Systems Engineering Methodology:</w:t>
      </w:r>
      <w:r>
        <w:t xml:space="preserve"> </w:t>
      </w:r>
      <w:r>
        <w:t xml:space="preserve">Create a phased framework for infrastructure projects in Baghdad integrating cultural, economic, and technical factors. This will include standardized assessment templates for system viability considering local supply chain limitations.</w:t>
      </w:r>
    </w:p>
    <w:p>
      <w:pPr>
        <w:numPr>
          <w:ilvl w:val="0"/>
          <w:numId w:val="1002"/>
        </w:numPr>
        <w:pStyle w:val="Compact"/>
      </w:pPr>
      <w:r>
        <w:rPr>
          <w:bCs/>
          <w:b/>
        </w:rPr>
        <w:t xml:space="preserve">Establish Integrated Infrastructure Modeling:</w:t>
      </w:r>
      <w:r>
        <w:t xml:space="preserve"> </w:t>
      </w:r>
      <w:r>
        <w:t xml:space="preserve">Build digital twins of Baghdad's water and electrical networks using GIS data to simulate failure scenarios (e.g., power grid cascades during summer heatwaves) and optimize resource allocation.</w:t>
      </w:r>
    </w:p>
    <w:p>
      <w:pPr>
        <w:numPr>
          <w:ilvl w:val="0"/>
          <w:numId w:val="1002"/>
        </w:numPr>
        <w:pStyle w:val="Compact"/>
      </w:pPr>
      <w:r>
        <w:t xml:space="preserve">Develop a certification program for Iraqi engineers focusing on systems thinking, delivered through Baghdad University partnerships to ensure long-term sustainability of the framework.</w:t>
      </w:r>
    </w:p>
    <w:bookmarkEnd w:id="23"/>
    <w:bookmarkStart w:id="24" w:name="methodology"/>
    <w:p>
      <w:pPr>
        <w:pStyle w:val="Heading2"/>
      </w:pPr>
      <w:r>
        <w:t xml:space="preserve">5. Methodology</w:t>
      </w:r>
    </w:p>
    <w:p>
      <w:pPr>
        <w:pStyle w:val="FirstParagraph"/>
      </w:pPr>
      <w:r>
        <w:t xml:space="preserve">The research employs a mixed-methods approach with three phases:</w:t>
      </w:r>
    </w:p>
    <w:p>
      <w:pPr>
        <w:numPr>
          <w:ilvl w:val="0"/>
          <w:numId w:val="1003"/>
        </w:numPr>
        <w:pStyle w:val="Compact"/>
      </w:pPr>
      <w:r>
        <w:rPr>
          <w:bCs/>
          <w:b/>
        </w:rPr>
        <w:t xml:space="preserve">Phase 1 (Months 1-4): Context Mapping</w:t>
      </w:r>
      <w:r>
        <w:t xml:space="preserve"> </w:t>
      </w:r>
      <w:r>
        <w:t xml:space="preserve">- Conduct stakeholder workshops with Baghdad municipal authorities, community leaders, and engineers to document system interdependencies. This includes mapping informal water distribution networks operated by neighborhood associations.</w:t>
      </w:r>
    </w:p>
    <w:p>
      <w:pPr>
        <w:numPr>
          <w:ilvl w:val="0"/>
          <w:numId w:val="1003"/>
        </w:numPr>
        <w:pStyle w:val="Compact"/>
      </w:pPr>
      <w:r>
        <w:rPr>
          <w:bCs/>
          <w:b/>
        </w:rPr>
        <w:t xml:space="preserve">Phase 2 (Months 5-9): Framework Development</w:t>
      </w:r>
      <w:r>
        <w:t xml:space="preserve"> </w:t>
      </w:r>
      <w:r>
        <w:t xml:space="preserve">- Apply Systems Engineering principles (ISO/IEC/IEEE 15288) to Baghdad's infrastructure data, creating adaptive models that incorporate seasonal variables like the Tigris River flow rate and summer electricity demand spikes.</w:t>
      </w:r>
    </w:p>
    <w:p>
      <w:pPr>
        <w:numPr>
          <w:ilvl w:val="0"/>
          <w:numId w:val="1003"/>
        </w:numPr>
        <w:pStyle w:val="Compact"/>
      </w:pPr>
      <w:r>
        <w:rPr>
          <w:bCs/>
          <w:b/>
        </w:rPr>
        <w:t xml:space="preserve">Phase 3 (Months 10-15): Pilot Implementation</w:t>
      </w:r>
      <w:r>
        <w:t xml:space="preserve"> </w:t>
      </w:r>
      <w:r>
        <w:t xml:space="preserve">- Test the methodology on a selected district in Baghdad (e.g., Al-Rusafa) with water distribution and street lighting upgrades. Metrics include system reliability improvement, cost reduction versus conventional projects, and community satisfaction surveys.</w:t>
      </w:r>
    </w:p>
    <w:p>
      <w:pPr>
        <w:pStyle w:val="FirstParagraph"/>
      </w:pPr>
      <w:r>
        <w:t xml:space="preserve">Data collection will utilize remote sensing (satellite imagery for infrastructure gaps), IoT sensor networks deployed in pilot zones, and participatory mapping with Baghdad residents to document informal service systems.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Baghdad Infrastructure Systems Engineering Toolkit (BIST) with templates for system requirements, risk assessment, and stakeholder mapping.</w:t>
      </w:r>
    </w:p>
    <w:p>
      <w:pPr>
        <w:numPr>
          <w:ilvl w:val="0"/>
          <w:numId w:val="1004"/>
        </w:numPr>
        <w:pStyle w:val="Compact"/>
      </w:pPr>
      <w:r>
        <w:t xml:space="preserve">Evidence-based recommendations for the Iraqi Ministry of Planning to integrate systems thinking into national infrastructure procurement policies.</w:t>
      </w:r>
    </w:p>
    <w:p>
      <w:pPr>
        <w:numPr>
          <w:ilvl w:val="0"/>
          <w:numId w:val="1004"/>
        </w:numPr>
        <w:pStyle w:val="Compact"/>
      </w:pPr>
      <w:r>
        <w:t xml:space="preserve">Training of 50+ local engineers through Baghdad University's School of Engineering by Year 2, creating a sustainable talent pipeline for future projects.</w:t>
      </w:r>
    </w:p>
    <w:p>
      <w:pPr>
        <w:pStyle w:val="FirstParagraph"/>
      </w:pPr>
      <w:r>
        <w:t xml:space="preserve">The anticipated impact includes reducing infrastructure project delays by 40% and lowering operational costs by $18 million annually for Baghdad's utilities. Crucially, the methodology will empower local</w:t>
      </w:r>
      <w:r>
        <w:t xml:space="preserve"> </w:t>
      </w:r>
      <w:r>
        <w:rPr>
          <w:bCs/>
          <w:b/>
        </w:rPr>
        <w:t xml:space="preserve">Systems Engineer</w:t>
      </w:r>
      <w:r>
        <w:t xml:space="preserve">s to lead projects without external dependency—addressing a key barrier identified in 78% of Iraq's international development projects (USAID, 2022).</w:t>
      </w:r>
    </w:p>
    <w:bookmarkEnd w:id="25"/>
    <w:bookmarkStart w:id="26" w:name="timeline-and-deliverables"/>
    <w:p>
      <w:pPr>
        <w:pStyle w:val="Heading2"/>
      </w:pPr>
      <w:r>
        <w:t xml:space="preserve">7. Timeline and Deliverables</w:t>
      </w:r>
    </w:p>
    <w:p>
      <w:pPr>
        <w:pStyle w:val="FirstParagraph"/>
      </w:pPr>
      <w:r>
        <w:t xml:space="preserve">Phase</w:t>
      </w:r>
    </w:p>
    <w:bookmarkEnd w:id="26"/>
    <w:p>
      <w:pPr>
        <w:pStyle w:val="BodyText"/>
      </w:pPr>
      <w:r>
        <w:t xml:space="preserve">Duration</w:t>
      </w:r>
    </w:p>
    <w:p>
      <w:pPr>
        <w:pStyle w:val="BodyText"/>
      </w:pPr>
      <w:r>
        <w:t xml:space="preserve">Key Deliverable</w:t>
      </w:r>
    </w:p>
    <w:p>
      <w:pPr>
        <w:pStyle w:val="BodyText"/>
      </w:pPr>
      <w:r>
        <w:t xml:space="preserve">Context Analysis &amp; Stakeholder Mapping</w:t>
      </w:r>
    </w:p>
    <w:p>
      <w:pPr>
        <w:pStyle w:val="BodyText"/>
      </w:pPr>
      <w:r>
        <w:t xml:space="preserve">Months 1-4</w:t>
      </w:r>
    </w:p>
    <w:p>
      <w:pPr>
        <w:pStyle w:val="BodyText"/>
      </w:pPr>
      <w:r>
        <w:t xml:space="preserve">Baghdad Systems Interdependencies Report + Stakeholder Engagement Protocol</w:t>
      </w:r>
    </w:p>
    <w:p>
      <w:pPr>
        <w:pStyle w:val="BodyText"/>
      </w:pPr>
      <w:r>
        <w:t xml:space="preserve">Framework Development &amp; Digital Modeling</w:t>
      </w:r>
    </w:p>
    <w:p>
      <w:pPr>
        <w:pStyle w:val="BodyText"/>
      </w:pPr>
      <w:r>
        <w:t xml:space="preserve">Months 5-9</w:t>
      </w:r>
    </w:p>
    <w:p>
      <w:pPr>
        <w:pStyle w:val="BodyText"/>
      </w:pPr>
      <w:r>
        <w:t xml:space="preserve">BIST Toolkit v1.0 + Baghdad Infrastructure Digital Twin Prototype</w:t>
      </w:r>
    </w:p>
    <w:p>
      <w:pPr>
        <w:pStyle w:val="BodyText"/>
      </w:pPr>
      <w:r>
        <w:t xml:space="preserve">Pilot Implementation &amp; Training Program Launch</w:t>
      </w:r>
    </w:p>
    <w:p>
      <w:pPr>
        <w:pStyle w:val="BodyText"/>
      </w:pPr>
      <w:r>
        <w:rPr>
          <w:bCs/>
          <w:b/>
        </w:rPr>
        <w:t xml:space="preserve">Months 10-15</w:t>
      </w:r>
    </w:p>
    <w:p>
      <w:pPr>
        <w:pStyle w:val="BodyText"/>
      </w:pPr>
      <w:r>
        <w:t xml:space="preserve">Pilot Project Evaluation Report + Certified Systems Engineer Cohort (50+)</w:t>
      </w:r>
    </w:p>
    <w:bookmarkStart w:id="27" w:name="X8075fa783a9b936b9944035fa49b8519eed3a1b"/>
    <w:p>
      <w:pPr>
        <w:pStyle w:val="Heading2"/>
      </w:pPr>
      <w:r>
        <w:t xml:space="preserve">8. Conclusion: A Pathway for Baghdad's Resilience</w:t>
      </w:r>
    </w:p>
    <w:p>
      <w:pPr>
        <w:pStyle w:val="FirstParagraph"/>
      </w:pPr>
      <w:r>
        <w:t xml:space="preserve">The proposed research transcends conventional engineering studies by centering the unique realities of</w:t>
      </w:r>
      <w:r>
        <w:t xml:space="preserve"> </w:t>
      </w:r>
      <w:r>
        <w:rPr>
          <w:bCs/>
          <w:b/>
        </w:rPr>
        <w:t xml:space="preserve">Iraq Baghdad</w:t>
      </w:r>
      <w:r>
        <w:t xml:space="preserve">. It recognizes that sustainable infrastructure in post-conflict settings requires more than technical solutions—it demands a Systems Engineer who understands how social structures, political dynamics, and environmental factors intertwine with physical systems. By embedding cultural intelligence into our framework, we move beyond "one-size-fits-all" engineering to create solutions that Baghdad's communities will adopt and maintain. This project directly supports Iraq's Vision 2030 goals for economic diversification by laying the groundwork for digital transformation in critical services. The successful implementation of this Systems Engineering framework will position Baghdad not just as a recovering city, but as a global exemplar of how systematic, context-aware engineering can rebuild urban resilience from the ground up—proving that when</w:t>
      </w:r>
      <w:r>
        <w:t xml:space="preserve"> </w:t>
      </w:r>
      <w:r>
        <w:rPr>
          <w:bCs/>
          <w:b/>
        </w:rPr>
        <w:t xml:space="preserve">Systems Engineer</w:t>
      </w:r>
      <w:r>
        <w:t xml:space="preserve">s prioritize human-centered integration over isolated technical fixes, transformation becomes inevitable.</w:t>
      </w:r>
    </w:p>
    <w:bookmarkEnd w:id="27"/>
    <w:p>
      <w:pPr>
        <w:pStyle w:val="BodyText"/>
      </w:pPr>
      <w:r>
        <w:rPr>
          <w:bCs/>
          <w:b/>
        </w:rPr>
        <w:t xml:space="preserve">Total Word Count: 872</w:t>
      </w:r>
    </w:p>
    <w:p>
      <w:pPr>
        <w:pStyle w:val="BodyText"/>
      </w:pPr>
      <w:r>
        <w:t xml:space="preserve">Research Proposal Prepared for: Ministry of Higher Education and Scientific Research, Republic of Iraq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Critical Infrastructure Development in Baghdad, Iraq</dc:title>
  <dc:creator/>
  <dc:language>en</dc:language>
  <cp:keywords/>
  <dcterms:created xsi:type="dcterms:W3CDTF">2026-07-14T23:48:38Z</dcterms:created>
  <dcterms:modified xsi:type="dcterms:W3CDTF">2026-07-14T23:48:38Z</dcterms:modified>
</cp:coreProperties>
</file>

<file path=docProps/custom.xml><?xml version="1.0" encoding="utf-8"?>
<Properties xmlns="http://schemas.openxmlformats.org/officeDocument/2006/custom-properties" xmlns:vt="http://schemas.openxmlformats.org/officeDocument/2006/docPropsVTypes"/>
</file>