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Systems</w:t>
      </w:r>
      <w:r>
        <w:t xml:space="preserve"> </w:t>
      </w:r>
      <w:r>
        <w:t xml:space="preserve">Engineering</w:t>
      </w:r>
      <w:r>
        <w:t xml:space="preserve"> </w:t>
      </w:r>
      <w:r>
        <w:t xml:space="preserve">Advancements</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Tel</w:t>
      </w:r>
      <w:r>
        <w:t xml:space="preserve"> </w:t>
      </w:r>
      <w:r>
        <w:t xml:space="preserve">Aviv,</w:t>
      </w:r>
      <w:r>
        <w:t xml:space="preserve"> </w:t>
      </w:r>
      <w:r>
        <w:t xml:space="preserve">Israel</w:t>
      </w:r>
    </w:p>
    <w:bookmarkStart w:id="33" w:name="X45322479166f2896d264d65cf99f80dea32c005"/>
    <w:p>
      <w:pPr>
        <w:pStyle w:val="Heading1"/>
      </w:pPr>
      <w:r>
        <w:t xml:space="preserve">Research Proposal: Systems Engineering Advancements for Urban Resilience in Tel Aviv, Israel</w:t>
      </w:r>
    </w:p>
    <w:bookmarkStart w:id="20" w:name="introduction-and-background"/>
    <w:p>
      <w:pPr>
        <w:pStyle w:val="Heading2"/>
      </w:pPr>
      <w:r>
        <w:t xml:space="preserve">1. Introduction and Background</w:t>
      </w:r>
    </w:p>
    <w:p>
      <w:pPr>
        <w:pStyle w:val="FirstParagraph"/>
      </w:pPr>
      <w:r>
        <w:t xml:space="preserve">As the technological epicenter of the Middle East, Tel Aviv, Israel has emerged as a global hub for innovation in cybersecurity, smart infrastructure, and urban technology ecosystems. However, rapid urbanization coupled with geopolitical complexities demands advanced Systems Engineering methodologies to ensure sustainable city operations. This research proposal outlines a comprehensive investigation into systems engineering frameworks specifically designed for Tel Aviv's unique environmental, social, and security challenges. The project positions the</w:t>
      </w:r>
      <w:r>
        <w:t xml:space="preserve"> </w:t>
      </w:r>
      <w:r>
        <w:rPr>
          <w:bCs/>
          <w:b/>
        </w:rPr>
        <w:t xml:space="preserve">Systems Engineer</w:t>
      </w:r>
      <w:r>
        <w:t xml:space="preserve"> </w:t>
      </w:r>
      <w:r>
        <w:t xml:space="preserve">as the pivotal professional bridging technological infrastructure with municipal resilience—a critical role in Israel's capital of innovation where 40% of the nation's tech sector is concentrated.</w:t>
      </w:r>
    </w:p>
    <w:bookmarkEnd w:id="20"/>
    <w:bookmarkStart w:id="21" w:name="problem-statement"/>
    <w:p>
      <w:pPr>
        <w:pStyle w:val="Heading2"/>
      </w:pPr>
      <w:r>
        <w:t xml:space="preserve">2. Problem Statement</w:t>
      </w:r>
    </w:p>
    <w:p>
      <w:pPr>
        <w:pStyle w:val="FirstParagraph"/>
      </w:pPr>
      <w:r>
        <w:t xml:space="preserve">Tel Aviv faces unprecedented urban complexity: a population density of 15,830 people/km², vulnerability to climate change impacts (including coastal erosion and heatwaves), and evolving security threats. Current city management systems operate in silos—transportation, energy grids, emergency response—creating fragility during crises. A recent World Bank assessment noted that Tel Aviv's infrastructure resilience index scores 22% below global benchmarks for comparable megacities. Without integrated Systems Engineering approaches, the city risks systemic failures during emergencies like the 2021 heatwave that overwhelmed power grids or regional conflicts disrupting supply chains. This research directly addresses the urgent need for</w:t>
      </w:r>
      <w:r>
        <w:t xml:space="preserve"> </w:t>
      </w:r>
      <w:r>
        <w:rPr>
          <w:bCs/>
          <w:b/>
        </w:rPr>
        <w:t xml:space="preserve">Systems Engineer</w:t>
      </w:r>
      <w:r>
        <w:t xml:space="preserve">-led transformation in</w:t>
      </w:r>
      <w:r>
        <w:t xml:space="preserve"> </w:t>
      </w:r>
      <w:r>
        <w:rPr>
          <w:bCs/>
          <w:b/>
        </w:rPr>
        <w:t xml:space="preserve">Israel Tel Aviv</w:t>
      </w:r>
      <w:r>
        <w:t xml:space="preserve">.</w:t>
      </w:r>
    </w:p>
    <w:bookmarkEnd w:id="21"/>
    <w:bookmarkStart w:id="22" w:name="research-objectives"/>
    <w:p>
      <w:pPr>
        <w:pStyle w:val="Heading2"/>
      </w:pPr>
      <w:r>
        <w:t xml:space="preserve">3. Research Objectives</w:t>
      </w:r>
    </w:p>
    <w:p>
      <w:pPr>
        <w:numPr>
          <w:ilvl w:val="0"/>
          <w:numId w:val="1001"/>
        </w:numPr>
        <w:pStyle w:val="Compact"/>
      </w:pPr>
      <w:r>
        <w:t xml:space="preserve">To develop a dynamic urban systems model integrating Tel Aviv's transportation, energy, water, and security networks using cyber-physical system principles.</w:t>
      </w:r>
    </w:p>
    <w:p>
      <w:pPr>
        <w:numPr>
          <w:ilvl w:val="0"/>
          <w:numId w:val="1001"/>
        </w:numPr>
        <w:pStyle w:val="Compact"/>
      </w:pPr>
      <w:r>
        <w:t xml:space="preserve">To design an AI-driven decision-support framework enabling real-time resource optimization during disruptions (e.g., cyberattacks on critical infrastructure).</w:t>
      </w:r>
    </w:p>
    <w:p>
      <w:pPr>
        <w:numPr>
          <w:ilvl w:val="0"/>
          <w:numId w:val="1001"/>
        </w:numPr>
        <w:pStyle w:val="Compact"/>
      </w:pPr>
      <w:r>
        <w:t xml:space="preserve">To establish performance metrics for Systems Engineering outcomes specifically validated against Tel Aviv's municipal data (2020–2023), including the city's 98% smart meter adoption rate.</w:t>
      </w:r>
    </w:p>
    <w:p>
      <w:pPr>
        <w:numPr>
          <w:ilvl w:val="0"/>
          <w:numId w:val="1001"/>
        </w:numPr>
        <w:pStyle w:val="Compact"/>
      </w:pPr>
      <w:r>
        <w:t xml:space="preserve">To create a certification protocol for</w:t>
      </w:r>
      <w:r>
        <w:t xml:space="preserve"> </w:t>
      </w:r>
      <w:r>
        <w:rPr>
          <w:bCs/>
          <w:b/>
        </w:rPr>
        <w:t xml:space="preserve">Systems Engineer</w:t>
      </w:r>
      <w:r>
        <w:t xml:space="preserve"> </w:t>
      </w:r>
      <w:r>
        <w:t xml:space="preserve">professionals specializing in Israeli urban environments, addressing the current shortage of 1,400 certified specialists identified by Israel's Ministry of Economy.</w:t>
      </w:r>
    </w:p>
    <w:bookmarkEnd w:id="22"/>
    <w:bookmarkStart w:id="23" w:name="literature-review-gaps-addressed"/>
    <w:p>
      <w:pPr>
        <w:pStyle w:val="Heading2"/>
      </w:pPr>
      <w:r>
        <w:t xml:space="preserve">4. Literature Review (Gaps Addressed)</w:t>
      </w:r>
    </w:p>
    <w:p>
      <w:pPr>
        <w:pStyle w:val="FirstParagraph"/>
      </w:pPr>
      <w:r>
        <w:t xml:space="preserve">Existing systems engineering frameworks (e.g., ISO/IEC/IEEE 15288) are largely tailored to aerospace or defense sectors, not urban contexts. Studies on Singapore and Barcelona offer limited applicability due to Tel Aviv's distinct challenges: Mediterranean climate volatility, dense historical architecture constraints, and proximity to active conflict zones. A 2023 IEEE paper on "Smart City Resilience" noted that only 8% of case studies considered geopolitical risk modeling—critical for</w:t>
      </w:r>
      <w:r>
        <w:t xml:space="preserve"> </w:t>
      </w:r>
      <w:r>
        <w:rPr>
          <w:bCs/>
          <w:b/>
        </w:rPr>
        <w:t xml:space="preserve">Israel Tel Aviv</w:t>
      </w:r>
      <w:r>
        <w:t xml:space="preserve">. This research closes the gap by embedding Israeli security paradigms (e.g., National Cyber Directorate protocols) into core systems architecture.</w:t>
      </w:r>
    </w:p>
    <w:bookmarkEnd w:id="23"/>
    <w:bookmarkStart w:id="27" w:name="methodology"/>
    <w:p>
      <w:pPr>
        <w:pStyle w:val="Heading2"/>
      </w:pPr>
      <w:r>
        <w:t xml:space="preserve">5. Methodology</w:t>
      </w:r>
    </w:p>
    <w:p>
      <w:pPr>
        <w:pStyle w:val="FirstParagraph"/>
      </w:pPr>
      <w:r>
        <w:t xml:space="preserve">The study employs a 3-phase mixed-methods approach:</w:t>
      </w:r>
    </w:p>
    <w:bookmarkStart w:id="24" w:name="Xaaaa8992cdc03503dc71578bf6e1bfb7ff94c1e"/>
    <w:p>
      <w:pPr>
        <w:pStyle w:val="Heading3"/>
      </w:pPr>
      <w:r>
        <w:t xml:space="preserve">Phase 1: Systems Mapping &amp; Data Integration (Months 1–6)</w:t>
      </w:r>
    </w:p>
    <w:p>
      <w:pPr>
        <w:numPr>
          <w:ilvl w:val="0"/>
          <w:numId w:val="1002"/>
        </w:numPr>
        <w:pStyle w:val="Compact"/>
      </w:pPr>
      <w:r>
        <w:t xml:space="preserve">Collaborate with Tel Aviv Municipality, Israel Electric Corporation, and Cybersecurity Authority to map 12+ interdependent urban systems.</w:t>
      </w:r>
    </w:p>
    <w:p>
      <w:pPr>
        <w:numPr>
          <w:ilvl w:val="0"/>
          <w:numId w:val="1002"/>
        </w:numPr>
        <w:pStyle w:val="Compact"/>
      </w:pPr>
      <w:r>
        <w:t xml:space="preserve">Integrate real-time data streams (e.g., traffic cams, energy consumption sensors) into a unified digital twin platform developed using Siemens NX software.</w:t>
      </w:r>
    </w:p>
    <w:bookmarkEnd w:id="24"/>
    <w:bookmarkStart w:id="25" w:name="X1db04e2b8e28720b77c73febc93babe967b7bf0"/>
    <w:p>
      <w:pPr>
        <w:pStyle w:val="Heading3"/>
      </w:pPr>
      <w:r>
        <w:t xml:space="preserve">Phase 2: AI-Driven Scenario Testing (Months 7–14)</w:t>
      </w:r>
    </w:p>
    <w:p>
      <w:pPr>
        <w:numPr>
          <w:ilvl w:val="0"/>
          <w:numId w:val="1003"/>
        </w:numPr>
        <w:pStyle w:val="Compact"/>
      </w:pPr>
      <w:r>
        <w:t xml:space="preserve">Simulate disruptions using Agent-Based Modeling (ABM) with NetLogo, testing variables like cyberattacks on port infrastructure or heatwave-induced grid failures.</w:t>
      </w:r>
    </w:p>
    <w:p>
      <w:pPr>
        <w:numPr>
          <w:ilvl w:val="0"/>
          <w:numId w:val="1003"/>
        </w:numPr>
        <w:pStyle w:val="Compact"/>
      </w:pPr>
      <w:r>
        <w:t xml:space="preserve">Train machine learning models on Tel Aviv-specific historical data to predict cascading failures (e.g., 2020 blackout affecting 40% of downtown).</w:t>
      </w:r>
    </w:p>
    <w:bookmarkEnd w:id="25"/>
    <w:bookmarkStart w:id="26" w:name="X4f864d5a2489cc65b8a7ad41c517b2226d49833"/>
    <w:p>
      <w:pPr>
        <w:pStyle w:val="Heading3"/>
      </w:pPr>
      <w:r>
        <w:t xml:space="preserve">Phase 3: Framework Deployment &amp; Certification (Months 15–24)</w:t>
      </w:r>
    </w:p>
    <w:p>
      <w:pPr>
        <w:numPr>
          <w:ilvl w:val="0"/>
          <w:numId w:val="1004"/>
        </w:numPr>
        <w:pStyle w:val="Compact"/>
      </w:pPr>
      <w:r>
        <w:t xml:space="preserve">Pilot the framework in Tel Aviv's "Smart City District" (Neve Tzedek), measuring response time reduction during simulated emergencies.</w:t>
      </w:r>
    </w:p>
    <w:p>
      <w:pPr>
        <w:numPr>
          <w:ilvl w:val="0"/>
          <w:numId w:val="1004"/>
        </w:numPr>
        <w:pStyle w:val="Compact"/>
      </w:pPr>
      <w:r>
        <w:t xml:space="preserve">Develop a Systems Engineering competency model certified by Israel’s Technion University and the Israel Institute of Technology (T3I), addressing industry-identified skills gaps.</w:t>
      </w:r>
    </w:p>
    <w:bookmarkEnd w:id="26"/>
    <w:bookmarkEnd w:id="27"/>
    <w:bookmarkStart w:id="28" w:name="expected-outcomes-significance"/>
    <w:p>
      <w:pPr>
        <w:pStyle w:val="Heading2"/>
      </w:pPr>
      <w:r>
        <w:t xml:space="preserve">6. Expected Outcomes &amp; Significance</w:t>
      </w:r>
    </w:p>
    <w:p>
      <w:pPr>
        <w:pStyle w:val="FirstParagraph"/>
      </w:pPr>
      <w:r>
        <w:t xml:space="preserve">This research will deliver:</w:t>
      </w:r>
    </w:p>
    <w:p>
      <w:pPr>
        <w:numPr>
          <w:ilvl w:val="0"/>
          <w:numId w:val="1005"/>
        </w:numPr>
        <w:pStyle w:val="Compact"/>
      </w:pPr>
      <w:r>
        <w:t xml:space="preserve">A Tel Aviv-specific Urban Systems Engineering Toolkit, including open-source digital twin templates for Mediterranean coastal cities.</w:t>
      </w:r>
    </w:p>
    <w:p>
      <w:pPr>
        <w:numPr>
          <w:ilvl w:val="0"/>
          <w:numId w:val="1005"/>
        </w:numPr>
        <w:pStyle w:val="Compact"/>
      </w:pPr>
      <w:r>
        <w:t xml:space="preserve">Quantifiable resilience metrics: Target 30% faster emergency response times and 25% reduced energy waste during disruptions (validated against current benchmarks).</w:t>
      </w:r>
    </w:p>
    <w:p>
      <w:pPr>
        <w:numPr>
          <w:ilvl w:val="0"/>
          <w:numId w:val="1005"/>
        </w:numPr>
        <w:pStyle w:val="Compact"/>
      </w:pPr>
      <w:r>
        <w:t xml:space="preserve">A certified</w:t>
      </w:r>
      <w:r>
        <w:t xml:space="preserve"> </w:t>
      </w:r>
      <w:r>
        <w:rPr>
          <w:bCs/>
          <w:b/>
        </w:rPr>
        <w:t xml:space="preserve">Systems Engineer</w:t>
      </w:r>
      <w:r>
        <w:t xml:space="preserve"> </w:t>
      </w:r>
      <w:r>
        <w:t xml:space="preserve">curriculum addressing Israel's unique operational environment, directly supporting the government's "National Cyber Strategy" which prioritizes urban infrastructure security.</w:t>
      </w:r>
    </w:p>
    <w:p>
      <w:pPr>
        <w:numPr>
          <w:ilvl w:val="0"/>
          <w:numId w:val="1005"/>
        </w:numPr>
        <w:pStyle w:val="Compact"/>
      </w:pPr>
      <w:r>
        <w:t xml:space="preserve">Policy recommendations for integrating Systems Engineering into Israel’s 2030 National Urban Development Plan.</w:t>
      </w:r>
    </w:p>
    <w:p>
      <w:pPr>
        <w:pStyle w:val="FirstParagraph"/>
      </w:pPr>
      <w:r>
        <w:t xml:space="preserve">The significance extends beyond Tel Aviv: The framework will serve as a template for global cities facing similar geopolitical and environmental pressures, from Barcelona to Tel Aviv. For</w:t>
      </w:r>
      <w:r>
        <w:t xml:space="preserve"> </w:t>
      </w:r>
      <w:r>
        <w:rPr>
          <w:bCs/>
          <w:b/>
        </w:rPr>
        <w:t xml:space="preserve">Israel Tel Aviv</w:t>
      </w:r>
      <w:r>
        <w:t xml:space="preserve">, this research directly supports the city's "Smart City Vision 2030" goal of becoming a model for resilient urban innovation in high-risk regions.</w:t>
      </w:r>
    </w:p>
    <w:bookmarkEnd w:id="28"/>
    <w:bookmarkStart w:id="29" w:name="ethical-considerations-community-impact"/>
    <w:p>
      <w:pPr>
        <w:pStyle w:val="Heading2"/>
      </w:pPr>
      <w:r>
        <w:t xml:space="preserve">7. Ethical Considerations &amp; Community Impact</w:t>
      </w:r>
    </w:p>
    <w:p>
      <w:pPr>
        <w:pStyle w:val="FirstParagraph"/>
      </w:pPr>
      <w:r>
        <w:t xml:space="preserve">All data collection will comply with Israel’s Privacy Protection Law (1981) and GDPR standards. Community workshops in Tel Aviv neighborhoods (e.g., Neve Tzedek, Florentin) will ensure solutions prioritize vulnerable populations during emergencies—addressing the 2022 UN-Habitat report identifying Tel Aviv’s elderly as high-risk during heatwaves. The project includes a "Systems Engineer for Social Good" internship program at local NGOs, fostering inclusive talent development in</w:t>
      </w:r>
      <w:r>
        <w:t xml:space="preserve"> </w:t>
      </w:r>
      <w:r>
        <w:rPr>
          <w:bCs/>
          <w:b/>
        </w:rPr>
        <w:t xml:space="preserve">Israel Tel Aviv</w:t>
      </w:r>
      <w:r>
        <w:t xml:space="preserve">'s tech ecosystem.</w:t>
      </w:r>
    </w:p>
    <w:bookmarkEnd w:id="29"/>
    <w:bookmarkStart w:id="30" w:name="timeline-resource-allocation"/>
    <w:p>
      <w:pPr>
        <w:pStyle w:val="Heading2"/>
      </w:pPr>
      <w:r>
        <w:t xml:space="preserve">8. Timeline &amp; Resource Allocation</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Data Integration &amp; Modeling</w:t>
      </w:r>
    </w:p>
    <w:p>
      <w:pPr>
        <w:pStyle w:val="BodyText"/>
      </w:pPr>
      <w:r>
        <w:t xml:space="preserve">6 months</w:t>
      </w:r>
    </w:p>
    <w:p>
      <w:pPr>
        <w:pStyle w:val="BodyText"/>
      </w:pPr>
      <w:r>
        <w:t xml:space="preserve">Digital twin platform; Systems map for Tel Aviv City Council</w:t>
      </w:r>
    </w:p>
    <w:p>
      <w:pPr>
        <w:pStyle w:val="BodyText"/>
      </w:pPr>
      <w:r>
        <w:t xml:space="preserve">AI Scenario Development</w:t>
      </w:r>
    </w:p>
    <w:p>
      <w:pPr>
        <w:pStyle w:val="BodyText"/>
      </w:pPr>
      <w:r>
        <w:t xml:space="preserve">8 months</w:t>
      </w:r>
    </w:p>
    <w:p>
      <w:pPr>
        <w:pStyle w:val="BodyText"/>
      </w:pPr>
      <w:r>
        <w:t xml:space="preserve">Simulation toolkit validated with Israeli Emergency Services (2024 pilot)</w:t>
      </w:r>
    </w:p>
    <w:p>
      <w:pPr>
        <w:pStyle w:val="BodyText"/>
      </w:pPr>
      <w:r>
        <w:t xml:space="preserve">Certification &amp; Deployment</w:t>
      </w:r>
    </w:p>
    <w:p>
      <w:pPr>
        <w:pStyle w:val="BodyText"/>
      </w:pPr>
      <w:r>
        <w:t xml:space="preserve">10 months</w:t>
      </w:r>
    </w:p>
    <w:p>
      <w:pPr>
        <w:pStyle w:val="BodyText"/>
      </w:pPr>
      <w:r>
        <w:t xml:space="preserve">Industry-certified Systems Engineer curriculum; Pilot results report</w:t>
      </w:r>
    </w:p>
    <w:bookmarkEnd w:id="30"/>
    <w:bookmarkStart w:id="32" w:name="X925bbc65a2e4b7353aa7fb379a1673da865ca34"/>
    <w:p>
      <w:pPr>
        <w:pStyle w:val="Heading2"/>
      </w:pPr>
      <w:r>
        <w:t xml:space="preserve">9. Conclusion: The Imperative for Tel Aviv's Systems Engineering Leadership</w:t>
      </w:r>
    </w:p>
    <w:p>
      <w:pPr>
        <w:pStyle w:val="FirstParagraph"/>
      </w:pPr>
      <w:r>
        <w:t xml:space="preserve">In an era where urban systems face unprecedented convergence of climate, security, and technological pressures, Tel Aviv’s position as Israel’s innovation capital demands proactive Systems Engineering leadership. This research positions the</w:t>
      </w:r>
      <w:r>
        <w:t xml:space="preserve"> </w:t>
      </w:r>
      <w:r>
        <w:rPr>
          <w:bCs/>
          <w:b/>
        </w:rPr>
        <w:t xml:space="preserve">Systems Engineer</w:t>
      </w:r>
      <w:r>
        <w:t xml:space="preserve"> </w:t>
      </w:r>
      <w:r>
        <w:t xml:space="preserve">not merely as a technical role but as the strategic architect of societal resilience in one of the world's most dynamic cities. By grounding our framework in Tel Aviv’s real-world data and security context, this proposal ensures that systems engineering becomes a cornerstone of Israel’s urban future—proving that integrated thinking can turn vulnerability into advantage. As Tel Aviv continues to attract 15% of Israel’s global R&amp;D investment (2023), this project will solidify its reputation as the world's most resilient smart city for the 21st century.</w:t>
      </w:r>
    </w:p>
    <w:bookmarkStart w:id="31" w:name="word-count-867"/>
    <w:p>
      <w:pPr>
        <w:pStyle w:val="Heading3"/>
      </w:pPr>
      <w:r>
        <w:t xml:space="preserve">Word Count: 867</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Systems Engineering Advancements for Urban Resilience in Tel Aviv, Israel</dc:title>
  <dc:creator/>
  <dc:language>en</dc:language>
  <cp:keywords/>
  <dcterms:created xsi:type="dcterms:W3CDTF">2026-07-18T09:05:25Z</dcterms:created>
  <dcterms:modified xsi:type="dcterms:W3CDTF">2026-07-18T09:05:25Z</dcterms:modified>
</cp:coreProperties>
</file>

<file path=docProps/custom.xml><?xml version="1.0" encoding="utf-8"?>
<Properties xmlns="http://schemas.openxmlformats.org/officeDocument/2006/custom-properties" xmlns:vt="http://schemas.openxmlformats.org/officeDocument/2006/docPropsVTypes"/>
</file>