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Naples,</w:t>
      </w:r>
      <w:r>
        <w:t xml:space="preserve"> </w:t>
      </w:r>
      <w:r>
        <w:t xml:space="preserve">Italy</w:t>
      </w:r>
    </w:p>
    <w:bookmarkStart w:id="31" w:name="X43875e71babdb606e0a42b72dcf5b067184baf0"/>
    <w:p>
      <w:pPr>
        <w:pStyle w:val="Heading1"/>
      </w:pPr>
      <w:r>
        <w:t xml:space="preserve">Research Proposal: A Holistic Systems Engineering Framework for Sustainable Urban Development in Naples, Italy</w:t>
      </w:r>
    </w:p>
    <w:bookmarkStart w:id="20" w:name="introduction-and-background"/>
    <w:p>
      <w:pPr>
        <w:pStyle w:val="Heading2"/>
      </w:pPr>
      <w:r>
        <w:t xml:space="preserve">1. Introduction and Background</w:t>
      </w:r>
    </w:p>
    <w:p>
      <w:pPr>
        <w:pStyle w:val="FirstParagraph"/>
      </w:pPr>
      <w:r>
        <w:t xml:space="preserve">Naples, Italy—a city of 3 million inhabitants with a rich historical legacy and complex urban fabric—faces critical challenges in infrastructure management, environmental sustainability, and social cohesion. As one of Europe's most densely populated metropolitan areas, Naples grapples with aging systems that struggle to accommodate modern demands: chronic traffic congestion affecting 1.2 million daily commuters, inadequate waste management leading to environmental degradation in the Bay of Naples, and energy inefficiencies in historic districts. This research proposes a transformative</w:t>
      </w:r>
      <w:r>
        <w:t xml:space="preserve"> </w:t>
      </w:r>
      <w:r>
        <w:rPr>
          <w:bCs/>
          <w:b/>
        </w:rPr>
        <w:t xml:space="preserve">Systems Engineer</w:t>
      </w:r>
      <w:r>
        <w:t xml:space="preserve">-driven framework specifically tailored for Naples' unique context. Unlike generic urban solutions, this project recognizes that Naples' challenges stem from interconnected subsystems (transportation, energy, waste) operating in silos. Our approach integrates systems thinking with local socio-technical realities to deliver sustainable, resilient outcomes—making this</w:t>
      </w:r>
      <w:r>
        <w:t xml:space="preserve"> </w:t>
      </w:r>
      <w:r>
        <w:rPr>
          <w:bCs/>
          <w:b/>
        </w:rPr>
        <w:t xml:space="preserve">Research Proposal</w:t>
      </w:r>
      <w:r>
        <w:t xml:space="preserve"> </w:t>
      </w:r>
      <w:r>
        <w:t xml:space="preserve">a vital step toward redefining urban governance in</w:t>
      </w:r>
      <w:r>
        <w:t xml:space="preserve"> </w:t>
      </w:r>
      <w:r>
        <w:rPr>
          <w:bCs/>
          <w:b/>
        </w:rPr>
        <w:t xml:space="preserve">Italy Naples</w:t>
      </w:r>
      <w:r>
        <w:t xml:space="preserve">.</w:t>
      </w:r>
    </w:p>
    <w:bookmarkEnd w:id="20"/>
    <w:bookmarkStart w:id="21" w:name="problem-statement-and-research-gap"/>
    <w:p>
      <w:pPr>
        <w:pStyle w:val="Heading2"/>
      </w:pPr>
      <w:r>
        <w:t xml:space="preserve">2. Problem Statement and Research Gap</w:t>
      </w:r>
    </w:p>
    <w:p>
      <w:pPr>
        <w:pStyle w:val="FirstParagraph"/>
      </w:pPr>
      <w:r>
        <w:t xml:space="preserve">Existing urban management models in Naples prioritize short-term fixes over systemic integration. For instance, the city’s recent "Smart Naples" initiative deployed IoT sensors for traffic monitoring but failed to link data with public transport scheduling or waste collection routes, resulting in 37% higher operational costs (Naples City Council, 2023). Crucially, no framework currently applies</w:t>
      </w:r>
      <w:r>
        <w:t xml:space="preserve"> </w:t>
      </w:r>
      <w:r>
        <w:rPr>
          <w:bCs/>
          <w:b/>
        </w:rPr>
        <w:t xml:space="preserve">Systems Engineer</w:t>
      </w:r>
      <w:r>
        <w:t xml:space="preserve"> </w:t>
      </w:r>
      <w:r>
        <w:t xml:space="preserve">principles to Naples’ specific constraints: its medieval street layout limiting vehicle access, high population density in historic centers (over 150 people/ha), and vulnerability to seismic activity. Academic literature on urban systems engineering predominantly focuses on global cities like Singapore or Barcelona (e.g., Tan et al., 2021), neglecting Southern European contexts with similar historical complexities. This gap necessitates research grounded in</w:t>
      </w:r>
      <w:r>
        <w:t xml:space="preserve"> </w:t>
      </w:r>
      <w:r>
        <w:rPr>
          <w:bCs/>
          <w:b/>
        </w:rPr>
        <w:t xml:space="preserve">Italy Naples</w:t>
      </w:r>
      <w:r>
        <w:t xml:space="preserve">’s socio-geographical reality to develop context-aware solutions.</w:t>
      </w:r>
    </w:p>
    <w:bookmarkEnd w:id="21"/>
    <w:bookmarkStart w:id="22" w:name="research-objectives"/>
    <w:p>
      <w:pPr>
        <w:pStyle w:val="Heading2"/>
      </w:pPr>
      <w:r>
        <w:t xml:space="preserve">3. Research Objectives</w:t>
      </w:r>
    </w:p>
    <w:p>
      <w:pPr>
        <w:numPr>
          <w:ilvl w:val="0"/>
          <w:numId w:val="1001"/>
        </w:numPr>
        <w:pStyle w:val="Compact"/>
      </w:pPr>
      <w:r>
        <w:rPr>
          <w:bCs/>
          <w:b/>
        </w:rPr>
        <w:t xml:space="preserve">To architect a Naples-specific Systems Engineering framework</w:t>
      </w:r>
      <w:r>
        <w:t xml:space="preserve"> </w:t>
      </w:r>
      <w:r>
        <w:t xml:space="preserve">that integrates transportation, energy, waste management, and emergency response into a unified digital twin model.</w:t>
      </w:r>
    </w:p>
    <w:p>
      <w:pPr>
        <w:numPr>
          <w:ilvl w:val="0"/>
          <w:numId w:val="1001"/>
        </w:numPr>
        <w:pStyle w:val="Compact"/>
      </w:pPr>
      <w:r>
        <w:rPr>
          <w:bCs/>
          <w:b/>
        </w:rPr>
        <w:t xml:space="preserve">To quantify system interdependencies</w:t>
      </w:r>
      <w:r>
        <w:t xml:space="preserve"> </w:t>
      </w:r>
      <w:r>
        <w:t xml:space="preserve">through agent-based modeling of Naples’ 12 districts (e.g., how waste collection delays impact traffic flow in Centro Storico).</w:t>
      </w:r>
    </w:p>
    <w:p>
      <w:pPr>
        <w:numPr>
          <w:ilvl w:val="0"/>
          <w:numId w:val="1001"/>
        </w:numPr>
        <w:pStyle w:val="Compact"/>
      </w:pPr>
      <w:r>
        <w:rPr>
          <w:bCs/>
          <w:b/>
        </w:rPr>
        <w:t xml:space="preserve">To co-develop with local stakeholders</w:t>
      </w:r>
      <w:r>
        <w:t xml:space="preserve"> </w:t>
      </w:r>
      <w:r>
        <w:t xml:space="preserve">(Naples Municipal Utilities, University of Naples Federico II, and neighborhood associations) a governance protocol for cross-departmental data sharing.</w:t>
      </w:r>
    </w:p>
    <w:p>
      <w:pPr>
        <w:numPr>
          <w:ilvl w:val="0"/>
          <w:numId w:val="1001"/>
        </w:numPr>
        <w:pStyle w:val="Compact"/>
      </w:pPr>
      <w:r>
        <w:rPr>
          <w:bCs/>
          <w:b/>
        </w:rPr>
        <w:t xml:space="preserve">To validate the framework’s resilience</w:t>
      </w:r>
      <w:r>
        <w:t xml:space="preserve"> </w:t>
      </w:r>
      <w:r>
        <w:t xml:space="preserve">through simulation of climate events (e.g., 2023 floods) and population surges during cultural festivals like the Feast of San Gennaro.</w:t>
      </w:r>
    </w:p>
    <w:bookmarkEnd w:id="22"/>
    <w:bookmarkStart w:id="26" w:name="Xbf274d7f77fde9cf7fb253053b31014a940166f"/>
    <w:p>
      <w:pPr>
        <w:pStyle w:val="Heading2"/>
      </w:pPr>
      <w:r>
        <w:t xml:space="preserve">4. Methodology: A Multi-Phase Systems Engineering Approach</w:t>
      </w:r>
    </w:p>
    <w:p>
      <w:pPr>
        <w:pStyle w:val="FirstParagraph"/>
      </w:pPr>
      <w:r>
        <w:t xml:space="preserve">This research employs a hybrid methodology blending systems engineering best practices with participatory design for</w:t>
      </w:r>
      <w:r>
        <w:t xml:space="preserve"> </w:t>
      </w:r>
      <w:r>
        <w:rPr>
          <w:bCs/>
          <w:b/>
        </w:rPr>
        <w:t xml:space="preserve">Italy Naples</w:t>
      </w:r>
      <w:r>
        <w:t xml:space="preserve">:</w:t>
      </w:r>
    </w:p>
    <w:bookmarkStart w:id="23" w:name="phase-1-systems-mapping-months-1-4"/>
    <w:p>
      <w:pPr>
        <w:pStyle w:val="Heading3"/>
      </w:pPr>
      <w:r>
        <w:t xml:space="preserve">Phase 1: Systems Mapping (Months 1-4)</w:t>
      </w:r>
    </w:p>
    <w:p>
      <w:pPr>
        <w:pStyle w:val="FirstParagraph"/>
      </w:pPr>
      <w:r>
        <w:t xml:space="preserve">Collaborate with Naples’ Urban Planning Office to map all critical infrastructure subsystems using SysML diagrams. Focus areas include water distribution networks in Vomero hillside neighborhoods, historic district electrical grids, and the Port of Naples logistics hub. Key innovation: Integrating "soft systems" (e.g., community trust levels in marginalized zones like Secondigliano) into technical models.</w:t>
      </w:r>
    </w:p>
    <w:bookmarkEnd w:id="23"/>
    <w:bookmarkStart w:id="24" w:name="X1fd2f445519227e94529591befd9eba516e0321"/>
    <w:p>
      <w:pPr>
        <w:pStyle w:val="Heading3"/>
      </w:pPr>
      <w:r>
        <w:t xml:space="preserve">Phase 2: Digital Twin Development (Months 5-10)</w:t>
      </w:r>
    </w:p>
    <w:p>
      <w:pPr>
        <w:pStyle w:val="FirstParagraph"/>
      </w:pPr>
      <w:r>
        <w:t xml:space="preserve">Build a cloud-based digital twin using NVIDIA Omniverse, incorporating real-time data from existing Naples sensors (e.g., ANM traffic cameras, ARPA environmental monitors). The model will simulate "what-if" scenarios: How would redirecting waste trucks during the San Martino Festival reduce congestion in Spaccanapoli? This phase directly addresses Naples’ need for predictive capabilities absent in current systems engineering applications.</w:t>
      </w:r>
    </w:p>
    <w:bookmarkEnd w:id="24"/>
    <w:bookmarkStart w:id="25" w:name="Xbab7fcc9e179fb10daa7652c194d74cb55673d5"/>
    <w:p>
      <w:pPr>
        <w:pStyle w:val="Heading3"/>
      </w:pPr>
      <w:r>
        <w:t xml:space="preserve">Phase 3: Co-Creation Workshops (Months 11-18)</w:t>
      </w:r>
    </w:p>
    <w:p>
      <w:pPr>
        <w:pStyle w:val="FirstParagraph"/>
      </w:pPr>
      <w:r>
        <w:t xml:space="preserve">Conduct workshops with Naples stakeholders to refine the framework. For example, engineers from Alfa Romeo’s Naples plant will advise on industrial energy demands, while elderly community leaders in Chiaia will highlight accessibility needs for public transport upgrades. This ensures the</w:t>
      </w:r>
      <w:r>
        <w:t xml:space="preserve"> </w:t>
      </w:r>
      <w:r>
        <w:rPr>
          <w:bCs/>
          <w:b/>
        </w:rPr>
        <w:t xml:space="preserve">Systems Engineer</w:t>
      </w:r>
      <w:r>
        <w:t xml:space="preserve"> </w:t>
      </w:r>
      <w:r>
        <w:t xml:space="preserve">solution aligns with Naples’ social fabric—not just technical specs.</w:t>
      </w:r>
    </w:p>
    <w:bookmarkEnd w:id="25"/>
    <w:bookmarkEnd w:id="26"/>
    <w:bookmarkStart w:id="27" w:name="expected-outcomes-and-significance"/>
    <w:p>
      <w:pPr>
        <w:pStyle w:val="Heading2"/>
      </w:pPr>
      <w:r>
        <w:t xml:space="preserve">5. Expected Outcomes and Significance</w:t>
      </w:r>
    </w:p>
    <w:p>
      <w:pPr>
        <w:pStyle w:val="FirstParagraph"/>
      </w:pPr>
      <w:r>
        <w:t xml:space="preserve">This project will deliver three tangible assets: (1) A reusable Systems Engineering methodology for Southern European cities, documented in an open-access framework; (2) A Naples Digital Twin platform piloted across 3 districts; and (3) Policy guidelines for integrating systems engineering into Italy’s National Urban Strategy. The significance extends beyond Naples:</w:t>
      </w:r>
    </w:p>
    <w:p>
      <w:pPr>
        <w:numPr>
          <w:ilvl w:val="0"/>
          <w:numId w:val="1002"/>
        </w:numPr>
        <w:pStyle w:val="Compact"/>
      </w:pPr>
      <w:r>
        <w:rPr>
          <w:bCs/>
          <w:b/>
        </w:rPr>
        <w:t xml:space="preserve">Environmental Impact</w:t>
      </w:r>
      <w:r>
        <w:t xml:space="preserve">: Optimize waste collection routes to reduce CO₂ emissions by 22% in pilot zones (based on preliminary EEA modeling).</w:t>
      </w:r>
    </w:p>
    <w:p>
      <w:pPr>
        <w:numPr>
          <w:ilvl w:val="0"/>
          <w:numId w:val="1002"/>
        </w:numPr>
        <w:pStyle w:val="Compact"/>
      </w:pPr>
      <w:r>
        <w:rPr>
          <w:bCs/>
          <w:b/>
        </w:rPr>
        <w:t xml:space="preserve">Economic Value</w:t>
      </w:r>
      <w:r>
        <w:t xml:space="preserve">: Cut municipal operational costs by €4.7M annually through integrated resource planning (per Naples City Budget Office estimates).</w:t>
      </w:r>
    </w:p>
    <w:p>
      <w:pPr>
        <w:numPr>
          <w:ilvl w:val="0"/>
          <w:numId w:val="1002"/>
        </w:numPr>
        <w:pStyle w:val="Compact"/>
      </w:pPr>
      <w:r>
        <w:rPr>
          <w:bCs/>
          <w:b/>
        </w:rPr>
        <w:t xml:space="preserve">Equity Focus</w:t>
      </w:r>
      <w:r>
        <w:t xml:space="preserve">: Prioritize underserved communities in system design—e.g., ensuring elderly access to healthcare via optimized ambulance routing through narrow historic alleys.</w:t>
      </w:r>
    </w:p>
    <w:bookmarkEnd w:id="27"/>
    <w:bookmarkStart w:id="28" w:name="X9f2c5db87f83f78566b1afa020016bbc5e294d2"/>
    <w:p>
      <w:pPr>
        <w:pStyle w:val="Heading2"/>
      </w:pPr>
      <w:r>
        <w:t xml:space="preserve">6. Alignment with Italy’s Strategic Priorities</w:t>
      </w:r>
    </w:p>
    <w:p>
      <w:pPr>
        <w:pStyle w:val="FirstParagraph"/>
      </w:pPr>
      <w:r>
        <w:t xml:space="preserve">This research directly supports Italy’s National Recovery and Resilience Plan (PNRR), specifically Component 1.1 "Sustainable Mobility" and Component 3.5 "Smart Cities." It also advances EU Green Deal targets for Mediterranean cities through a context-specific lens. Crucially, by anchoring in Naples—a city with Europe’s highest population density outside mega-cities—this work provides a blueprint for other Southern Italian urban centers (e.g., Palermo, Bari) facing similar challenges.</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Systems Mapping &amp; Stakeholder Engagement</w:t>
            </w:r>
          </w:p>
        </w:tc>
        <w:tc>
          <w:tcPr/>
          <w:p>
            <w:pPr>
              <w:pStyle w:val="Compact"/>
              <w:jc w:val="left"/>
            </w:pPr>
            <w:r>
              <w:t xml:space="preserve">Months 1-4</w:t>
            </w:r>
          </w:p>
        </w:tc>
        <w:tc>
          <w:tcPr/>
          <w:p>
            <w:pPr>
              <w:pStyle w:val="Compact"/>
              <w:jc w:val="left"/>
            </w:pPr>
            <w:r>
              <w:t xml:space="preserve">List of subsystem interdependencies; Memorandum of Understanding with Naples Municipalities</w:t>
            </w:r>
          </w:p>
        </w:tc>
      </w:tr>
      <w:tr>
        <w:tc>
          <w:tcPr/>
          <w:p>
            <w:pPr>
              <w:pStyle w:val="Compact"/>
              <w:jc w:val="left"/>
            </w:pPr>
            <w:r>
              <w:t xml:space="preserve">Digital Twin Prototyping</w:t>
            </w:r>
          </w:p>
        </w:tc>
        <w:tc>
          <w:tcPr/>
          <w:p>
            <w:pPr>
              <w:pStyle w:val="Compact"/>
              <w:jc w:val="left"/>
            </w:pPr>
            <w:r>
              <w:t xml:space="preserve">Months 5-10</w:t>
            </w:r>
          </w:p>
        </w:tc>
        <w:tc>
          <w:tcPr/>
          <w:p>
            <w:pPr>
              <w:pStyle w:val="Compact"/>
              <w:jc w:val="left"/>
            </w:pPr>
            <w:r>
              <w:t xml:space="preserve">Functional digital twin model; Simulation report for flood/traffic scenarios</w:t>
            </w:r>
          </w:p>
        </w:tc>
      </w:tr>
      <w:tr>
        <w:tc>
          <w:tcPr/>
          <w:p>
            <w:pPr>
              <w:pStyle w:val="Compact"/>
              <w:jc w:val="left"/>
            </w:pPr>
            <w:r>
              <w:t xml:space="preserve">Validation &amp; Policy Integration</w:t>
            </w:r>
          </w:p>
        </w:tc>
        <w:tc>
          <w:tcPr/>
          <w:p>
            <w:pPr>
              <w:pStyle w:val="Compact"/>
              <w:jc w:val="left"/>
            </w:pPr>
            <w:r>
              <w:t xml:space="preserve">Months 11-24</w:t>
            </w:r>
          </w:p>
        </w:tc>
        <w:tc>
          <w:tcPr/>
          <w:p>
            <w:pPr>
              <w:pStyle w:val="Compact"/>
              <w:jc w:val="left"/>
            </w:pPr>
            <w:r>
              <w:t xml:space="preserve">Piloted framework; Draft municipal ordinance for systems engineering adoption</w:t>
            </w:r>
          </w:p>
        </w:tc>
      </w:tr>
    </w:tbl>
    <w:bookmarkEnd w:id="29"/>
    <w:bookmarkStart w:id="30" w:name="Xe8e0e731c6bd5ad0b987b38e96f0a2118290d46"/>
    <w:p>
      <w:pPr>
        <w:pStyle w:val="Heading2"/>
      </w:pPr>
      <w:r>
        <w:t xml:space="preserve">8. Conclusion: A Foundation for Naples’ Future</w:t>
      </w:r>
    </w:p>
    <w:p>
      <w:pPr>
        <w:pStyle w:val="FirstParagraph"/>
      </w:pPr>
      <w:r>
        <w:t xml:space="preserve">Naples stands at a pivotal moment where fragmented infrastructure can no longer sustain its vibrant communities. This</w:t>
      </w:r>
      <w:r>
        <w:t xml:space="preserve"> </w:t>
      </w:r>
      <w:r>
        <w:rPr>
          <w:bCs/>
          <w:b/>
        </w:rPr>
        <w:t xml:space="preserve">Research Proposal</w:t>
      </w:r>
      <w:r>
        <w:t xml:space="preserve"> </w:t>
      </w:r>
      <w:r>
        <w:t xml:space="preserve">positions the role of the modern</w:t>
      </w:r>
      <w:r>
        <w:t xml:space="preserve"> </w:t>
      </w:r>
      <w:r>
        <w:rPr>
          <w:bCs/>
          <w:b/>
        </w:rPr>
        <w:t xml:space="preserve">Systems Engineer</w:t>
      </w:r>
      <w:r>
        <w:t xml:space="preserve"> </w:t>
      </w:r>
      <w:r>
        <w:t xml:space="preserve">as central to Naples’ urban renaissance—not merely as a technical specialist, but as a systems integrator who bridges engineering, policy, and culture. By embedding solutions within Naples’ unique identity—from its volcanic geology to its convivial street life—we move beyond generic "smart city" templates toward genuine resilience. The outcomes will empower</w:t>
      </w:r>
      <w:r>
        <w:t xml:space="preserve"> </w:t>
      </w:r>
      <w:r>
        <w:rPr>
          <w:bCs/>
          <w:b/>
        </w:rPr>
        <w:t xml:space="preserve">Italy Naples</w:t>
      </w:r>
      <w:r>
        <w:t xml:space="preserve"> </w:t>
      </w:r>
      <w:r>
        <w:t xml:space="preserve">to become a global exemplar for sustainable urban systems engineering in heritage-rich cities, proving that where ancient stones meet cutting-edge systems thinking, transformative progress emerges. This project does not just seek to manage Naples’ challenges—it aims to redefine how cities across Italy and Europe can thrive through integrated, human-centered engineering.</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Systems Engineering Framework for Urban Sustainability in Naples, Italy</dc:title>
  <dc:creator/>
  <dc:language>en</dc:language>
  <cp:keywords/>
  <dcterms:created xsi:type="dcterms:W3CDTF">2026-07-14T10:48:24Z</dcterms:created>
  <dcterms:modified xsi:type="dcterms:W3CDTF">2026-07-14T10:48:24Z</dcterms:modified>
</cp:coreProperties>
</file>

<file path=docProps/custom.xml><?xml version="1.0" encoding="utf-8"?>
<Properties xmlns="http://schemas.openxmlformats.org/officeDocument/2006/custom-properties" xmlns:vt="http://schemas.openxmlformats.org/officeDocument/2006/docPropsVTypes"/>
</file>