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7" w:name="X9cf4bded003d4183d807b87d123174094de6869"/>
    <w:p>
      <w:pPr>
        <w:pStyle w:val="Heading1"/>
      </w:pPr>
      <w:r>
        <w:t xml:space="preserve">Research Proposal: Developing a Holistic Systems Engineering Framework for Sustainable Urban Management in Nairobi, Kenya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principles to address complex urban challenges in Nairobi, Kenya. As the capital city of East Africa and a rapidly growing metropolis with over 4.6 million residents (World Bank, 2023), Nairobi faces unprecedented pressures from infrastructure strain, climate vulnerability, and fragmented service delivery. Current sectoral approaches—such as isolated traffic management systems or disjointed utility networks—fail to deliver sustainable solutions due to a lack of integrated system thinking. This project positions the</w:t>
      </w:r>
      <w:r>
        <w:t xml:space="preserve"> </w:t>
      </w:r>
      <w:r>
        <w:rPr>
          <w:bCs/>
          <w:b/>
        </w:rPr>
        <w:t xml:space="preserve">Systems Engineer</w:t>
      </w:r>
      <w:r>
        <w:t xml:space="preserve"> </w:t>
      </w:r>
      <w:r>
        <w:t xml:space="preserve">as the central professional catalyst for designing resilient, adaptive urban ecosystems in</w:t>
      </w:r>
      <w:r>
        <w:t xml:space="preserve"> </w:t>
      </w:r>
      <w:r>
        <w:rPr>
          <w:bCs/>
          <w:b/>
        </w:rPr>
        <w:t xml:space="preserve">Nairobi, Kenya</w:t>
      </w:r>
      <w:r>
        <w:t xml:space="preserve">. The research will develop a context-specific Systems Engineering framework tailored to Nairobi’s unique socio-technical landscape, moving beyond siloed technical fixes toward systemic urban transformation.</w:t>
      </w:r>
    </w:p>
    <w:bookmarkEnd w:id="20"/>
    <w:bookmarkStart w:id="21" w:name="problem-statement"/>
    <w:p>
      <w:pPr>
        <w:pStyle w:val="Heading2"/>
      </w:pPr>
      <w:r>
        <w:t xml:space="preserve">2. Problem Statement</w:t>
      </w:r>
    </w:p>
    <w:p>
      <w:pPr>
        <w:pStyle w:val="FirstParagraph"/>
      </w:pPr>
      <w:r>
        <w:t xml:space="preserve">Nairobi’s urban challenges are intrinsically interconnected: traffic congestion costs the economy $1.6 billion annually (AfDB, 2023), unreliable power grids disrupt businesses and healthcare, and flood-prone informal settlements like Kibera lack integrated disaster response systems. These issues persist because traditional engineering approaches treat symptoms rather than root causes within a dynamic system. Without a</w:t>
      </w:r>
      <w:r>
        <w:t xml:space="preserve"> </w:t>
      </w:r>
      <w:r>
        <w:rPr>
          <w:bCs/>
          <w:b/>
        </w:rPr>
        <w:t xml:space="preserve">Systems Engineer</w:t>
      </w:r>
      <w:r>
        <w:t xml:space="preserve"> </w:t>
      </w:r>
      <w:r>
        <w:t xml:space="preserve">to orchestrate cross-sectoral data, stakeholder engagement, and adaptive governance, interventions remain fragmented. The absence of Nairobi-specific Systems Engineering best practices hinders Kenya’s vision for "Digital Nairobi 2030" and the UN Sustainable Development Goals (SDGs) targeting resilient cities (SDG 11). This proposal directly addresses this gap by establishing a research agenda to codify actionable Systems Engineering methodologies for</w:t>
      </w:r>
      <w:r>
        <w:t xml:space="preserve"> </w:t>
      </w:r>
      <w:r>
        <w:rPr>
          <w:bCs/>
          <w:b/>
        </w:rPr>
        <w:t xml:space="preserve">Nairobi, Kenya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interdependencies across Nairobi’s critical urban systems (transportation, energy, water, waste management) through a Systems Thinking lens.</w:t>
      </w:r>
    </w:p>
    <w:p>
      <w:pPr>
        <w:numPr>
          <w:ilvl w:val="0"/>
          <w:numId w:val="1001"/>
        </w:numPr>
        <w:pStyle w:val="Compact"/>
      </w:pPr>
      <w:r>
        <w:t xml:space="preserve">To develop a context-adaptive Systems Engineering methodology for Nairobi, integrating local governance structures (e.g., Nairobi City County), community networks, and digital infrastructure like M-Pesa ecosystems.</w:t>
      </w:r>
    </w:p>
    <w:p>
      <w:pPr>
        <w:numPr>
          <w:ilvl w:val="0"/>
          <w:numId w:val="1001"/>
        </w:numPr>
        <w:pStyle w:val="Compact"/>
      </w:pPr>
      <w:r>
        <w:t xml:space="preserve">To co-design and prototype two pilot interventions: (a) an AI-driven traffic-energy management system using real-time data from Nairobi’s bus rapid transit (BRT) and power grids; and (b) a flood-resilient water distribution model for informal settlements.</w:t>
      </w:r>
    </w:p>
    <w:bookmarkEnd w:id="22"/>
    <w:bookmarkStart w:id="23" w:name="X02fcda325114044bea0beb89511db32b71874d0"/>
    <w:p>
      <w:pPr>
        <w:pStyle w:val="Heading2"/>
      </w:pPr>
      <w:r>
        <w:t xml:space="preserve">4. Methodology: A Nairobi-Centric Systems Engineering Approach</w:t>
      </w:r>
    </w:p>
    <w:p>
      <w:pPr>
        <w:pStyle w:val="FirstParagraph"/>
      </w:pPr>
      <w:r>
        <w:t xml:space="preserve">This research adopts a mixed-methods, co-creation methodology grounded in Systems Engineering standards (IEEE 15288) but adapted for Nairobi’s context:</w:t>
      </w:r>
    </w:p>
    <w:p>
      <w:pPr>
        <w:numPr>
          <w:ilvl w:val="0"/>
          <w:numId w:val="1002"/>
        </w:numPr>
        <w:pStyle w:val="Compact"/>
      </w:pPr>
      <w:r>
        <w:rPr>
          <w:bCs/>
          <w:b/>
        </w:rPr>
        <w:t xml:space="preserve">Stakeholder Synthesis Workshop (Months 1-3):</w:t>
      </w:r>
      <w:r>
        <w:t xml:space="preserve"> </w:t>
      </w:r>
      <w:r>
        <w:t xml:space="preserve">Engage 50+ key actors: City County officials, tech startups (e.g., Twiga Foods), community leaders from Kibera/Ruiru, and national agencies like Kenya Power. Using Systemic Mapping techniques, we will identify feedback loops between infrastructure failures and socio-economic impacts.</w:t>
      </w:r>
    </w:p>
    <w:p>
      <w:pPr>
        <w:numPr>
          <w:ilvl w:val="0"/>
          <w:numId w:val="1002"/>
        </w:numPr>
        <w:pStyle w:val="Compact"/>
      </w:pPr>
      <w:r>
        <w:rPr>
          <w:bCs/>
          <w:b/>
        </w:rPr>
        <w:t xml:space="preserve">Urban Systems Diagnostics (Months 4-6):</w:t>
      </w:r>
      <w:r>
        <w:t xml:space="preserve"> </w:t>
      </w:r>
      <w:r>
        <w:t xml:space="preserve">Deploy IoT sensors across Nairobi’s transport corridors and power distribution nodes to collect real-time data. A</w:t>
      </w:r>
      <w:r>
        <w:t xml:space="preserve"> </w:t>
      </w:r>
      <w:r>
        <w:rPr>
          <w:bCs/>
          <w:b/>
        </w:rPr>
        <w:t xml:space="preserve">Systems Engineer</w:t>
      </w:r>
      <w:r>
        <w:t xml:space="preserve"> </w:t>
      </w:r>
      <w:r>
        <w:t xml:space="preserve">will analyze these datasets using causal-loop diagrams to model system behavior under scenarios like climate shocks or population growth.</w:t>
      </w:r>
    </w:p>
    <w:p>
      <w:pPr>
        <w:numPr>
          <w:ilvl w:val="0"/>
          <w:numId w:val="1002"/>
        </w:numPr>
        <w:pStyle w:val="Compact"/>
      </w:pPr>
      <w:r>
        <w:rPr>
          <w:bCs/>
          <w:b/>
        </w:rPr>
        <w:t xml:space="preserve">Pilot Co-Design &amp; Validation (Months 7-10):</w:t>
      </w:r>
      <w:r>
        <w:t xml:space="preserve"> </w:t>
      </w:r>
      <w:r>
        <w:t xml:space="preserve">Collaborate with Nairobi City County to refine prototypes. For example, the traffic-energy system will use M-Pesa transaction data (anonymized) to correlate commuter patterns with grid demand, optimizing traffic light timing to reduce energy waste. Community workshops in Kibera will validate flood-resilience models.</w:t>
      </w:r>
    </w:p>
    <w:p>
      <w:pPr>
        <w:numPr>
          <w:ilvl w:val="0"/>
          <w:numId w:val="1002"/>
        </w:numPr>
        <w:pStyle w:val="Compact"/>
      </w:pPr>
      <w:r>
        <w:rPr>
          <w:bCs/>
          <w:b/>
        </w:rPr>
        <w:t xml:space="preserve">Capacity Building Module (Months 11-12):</w:t>
      </w:r>
      <w:r>
        <w:t xml:space="preserve"> </w:t>
      </w:r>
      <w:r>
        <w:t xml:space="preserve">Train 30+ Kenyan engineers via a Nairobi-based certification program focused on Systems Engineering for urban contexts, partnering with Strathmore University and the Kenya Society of Engineers.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relevant to Nairobi’s development trajectory:</w:t>
      </w:r>
    </w:p>
    <w:p>
      <w:pPr>
        <w:numPr>
          <w:ilvl w:val="0"/>
          <w:numId w:val="1003"/>
        </w:numPr>
        <w:pStyle w:val="Compact"/>
      </w:pPr>
      <w:r>
        <w:t xml:space="preserve">A publicly accessible</w:t>
      </w:r>
      <w:r>
        <w:t xml:space="preserve"> </w:t>
      </w:r>
      <w:r>
        <w:rPr>
          <w:bCs/>
          <w:b/>
        </w:rPr>
        <w:t xml:space="preserve">Systems Engineering Toolkit for Nairobi</w:t>
      </w:r>
      <w:r>
        <w:t xml:space="preserve">, including templates for system boundary definition, stakeholder mapping, and resilience metrics tailored to Kenyan urban governance.</w:t>
      </w:r>
    </w:p>
    <w:p>
      <w:pPr>
        <w:numPr>
          <w:ilvl w:val="0"/>
          <w:numId w:val="1003"/>
        </w:numPr>
        <w:pStyle w:val="Compact"/>
      </w:pPr>
      <w:r>
        <w:t xml:space="preserve">Two validated pilot systems (traffic-energy optimization; flood-resilient water networks) with cost-benefit projections demonstrating 20-35% efficiency gains in pilot zones—proven through Nairobi City County trials.</w:t>
      </w:r>
    </w:p>
    <w:p>
      <w:pPr>
        <w:numPr>
          <w:ilvl w:val="0"/>
          <w:numId w:val="1003"/>
        </w:numPr>
        <w:pStyle w:val="Compact"/>
      </w:pPr>
      <w:r>
        <w:t xml:space="preserve">A scalable capacity framework for integrating</w:t>
      </w:r>
      <w:r>
        <w:t xml:space="preserve"> </w:t>
      </w:r>
      <w:r>
        <w:rPr>
          <w:bCs/>
          <w:b/>
        </w:rPr>
        <w:t xml:space="preserve">Systems Engineer</w:t>
      </w:r>
      <w:r>
        <w:t xml:space="preserve"> </w:t>
      </w:r>
      <w:r>
        <w:t xml:space="preserve">roles into Kenya’s public sector, addressing the current shortage of 1,200+ qualified professionals (Kenya National Bureau of Statistics, 2023).</w:t>
      </w:r>
    </w:p>
    <w:p>
      <w:pPr>
        <w:pStyle w:val="FirstParagraph"/>
      </w:pPr>
      <w:r>
        <w:t xml:space="preserve">The significance extends beyond Nairobi: As a model for Global South cities facing similar urbanization pressures, this work positions Kenya as a leader in context-driven Systems Engineering. It directly supports national priorities like the Digital Economy Blueprint and aligns with the African Union’s Agenda 2063, offering replicable pathways for cities across Africa.</w:t>
      </w:r>
    </w:p>
    <w:bookmarkEnd w:id="24"/>
    <w:bookmarkStart w:id="25" w:name="X1742321afbe170f7c4ef8fcfbc517d6e2312b62"/>
    <w:p>
      <w:pPr>
        <w:pStyle w:val="Heading2"/>
      </w:pPr>
      <w:r>
        <w:t xml:space="preserve">6. Conclusion: The Imperative for Systems Engineering in Nairobi</w:t>
      </w:r>
    </w:p>
    <w:p>
      <w:pPr>
        <w:pStyle w:val="FirstParagraph"/>
      </w:pPr>
      <w:r>
        <w:t xml:space="preserve">Nairobi’s future resilience depends not on isolated technology deployments, but on systemic intelligence—a role uniquely fulfilled by the modern</w:t>
      </w:r>
      <w:r>
        <w:t xml:space="preserve"> </w:t>
      </w:r>
      <w:r>
        <w:rPr>
          <w:bCs/>
          <w:b/>
        </w:rPr>
        <w:t xml:space="preserve">Systems Engineer</w:t>
      </w:r>
      <w:r>
        <w:t xml:space="preserve">. This Research Proposal establishes a rigorous, locally grounded roadmap to embed Systems Engineering as the cornerstone of urban innovation in</w:t>
      </w:r>
      <w:r>
        <w:t xml:space="preserve"> </w:t>
      </w:r>
      <w:r>
        <w:rPr>
          <w:bCs/>
          <w:b/>
        </w:rPr>
        <w:t xml:space="preserve">Nairobi, Kenya</w:t>
      </w:r>
      <w:r>
        <w:t xml:space="preserve">. By centering community voices, leveraging Nairobi’s existing digital ecosystem (e.g., mobile money networks), and building local capacity, this project moves beyond theoretical frameworks to deliver tangible infrastructure transformation. We seek partnership with the Government of Kenya, international development agencies (e.g., UN-Habitat), and Kenyan academic institutions to implement this research. The success of this initiative will redefine urban management not just in Nairobi, but across Kenya and the African continent, proving that systemic thinking is the most scalable solution for 21st-century cities.</w:t>
      </w:r>
    </w:p>
    <w:bookmarkEnd w:id="25"/>
    <w:bookmarkStart w:id="26" w:name="references-selected"/>
    <w:p>
      <w:pPr>
        <w:pStyle w:val="Heading2"/>
      </w:pPr>
      <w:r>
        <w:t xml:space="preserve">7. References (Selected)</w:t>
      </w:r>
    </w:p>
    <w:p>
      <w:pPr>
        <w:numPr>
          <w:ilvl w:val="0"/>
          <w:numId w:val="1004"/>
        </w:numPr>
        <w:pStyle w:val="Compact"/>
      </w:pPr>
      <w:r>
        <w:t xml:space="preserve">African Development Bank (AfDB). (2023). *Nairobi Transport Economy Report*. Abidjan: AfDB.</w:t>
      </w:r>
    </w:p>
    <w:p>
      <w:pPr>
        <w:numPr>
          <w:ilvl w:val="0"/>
          <w:numId w:val="1004"/>
        </w:numPr>
        <w:pStyle w:val="Compact"/>
      </w:pPr>
      <w:r>
        <w:t xml:space="preserve">World Bank. (2023). *Kenya Urbanization Review: Nairobi Case Study*. Washington, DC.</w:t>
      </w:r>
    </w:p>
    <w:p>
      <w:pPr>
        <w:numPr>
          <w:ilvl w:val="0"/>
          <w:numId w:val="1004"/>
        </w:numPr>
        <w:pStyle w:val="Compact"/>
      </w:pPr>
      <w:r>
        <w:t xml:space="preserve">IEEE Standards Association. (2018). *Systems Engineering Standard 15288*. New York: IEEE.</w:t>
      </w:r>
    </w:p>
    <w:p>
      <w:pPr>
        <w:numPr>
          <w:ilvl w:val="0"/>
          <w:numId w:val="1004"/>
        </w:numPr>
        <w:pStyle w:val="Compact"/>
      </w:pPr>
      <w:r>
        <w:t xml:space="preserve">Kenya National Bureau of Statistics. (2023). *Engineering Workforce Survey Report*. Nairobi: KNBS.</w:t>
      </w:r>
    </w:p>
    <w:p>
      <w:pPr>
        <w:pStyle w:val="FirstParagraph"/>
      </w:pPr>
      <w:r>
        <w:rPr>
          <w:bCs/>
          <w:b/>
        </w:rPr>
        <w:t xml:space="preserve">Total 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 Solutions for Urban Resilience in Nairobi, Kenya</dc:title>
  <dc:creator/>
  <dc:language>en</dc:language>
  <cp:keywords/>
  <dcterms:created xsi:type="dcterms:W3CDTF">2026-07-13T21:25:24Z</dcterms:created>
  <dcterms:modified xsi:type="dcterms:W3CDTF">2026-07-13T21:25:24Z</dcterms:modified>
</cp:coreProperties>
</file>

<file path=docProps/custom.xml><?xml version="1.0" encoding="utf-8"?>
<Properties xmlns="http://schemas.openxmlformats.org/officeDocument/2006/custom-properties" xmlns:vt="http://schemas.openxmlformats.org/officeDocument/2006/docPropsVTypes"/>
</file>