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Yangon,</w:t>
      </w:r>
      <w:r>
        <w:t xml:space="preserve"> </w:t>
      </w:r>
      <w:r>
        <w:t xml:space="preserve">Myanmar</w:t>
      </w:r>
    </w:p>
    <w:bookmarkStart w:id="32" w:name="X74aa148926c632043254661258d01a37e306b6b"/>
    <w:p>
      <w:pPr>
        <w:pStyle w:val="Heading1"/>
      </w:pPr>
      <w:r>
        <w:t xml:space="preserve">Research Proposal: Developing Integrated Systems Engineering Frameworks for Sustainable Urban Development in Yangon, Myanmar</w:t>
      </w:r>
    </w:p>
    <w:bookmarkStart w:id="20" w:name="introduction"/>
    <w:p>
      <w:pPr>
        <w:pStyle w:val="Heading2"/>
      </w:pPr>
      <w:r>
        <w:t xml:space="preserve">1. Introduction</w:t>
      </w:r>
    </w:p>
    <w:p>
      <w:pPr>
        <w:pStyle w:val="FirstParagraph"/>
      </w:pPr>
      <w:r>
        <w:t xml:space="preserve">The rapid urbanization of Yangon, Myanmar's largest city and economic hub, presents unprecedented challenges in infrastructure management, transportation efficiency, and disaster resilience. With a population exceeding 8 million and projected growth to 10 million by 2035, Yangon faces critical pressures on its aging systems. This research proposes a comprehensive</w:t>
      </w:r>
      <w:r>
        <w:t xml:space="preserve"> </w:t>
      </w:r>
      <w:r>
        <w:rPr>
          <w:bCs/>
          <w:b/>
        </w:rPr>
        <w:t xml:space="preserve">Systems Engineering</w:t>
      </w:r>
      <w:r>
        <w:t xml:space="preserve"> </w:t>
      </w:r>
      <w:r>
        <w:t xml:space="preserve">approach to design integrated urban solutions tailored specifically for Yangon's unique socio-economic and environmental context. Unlike conventional engineering projects that address isolated problems, this study will establish a holistic framework where interdependent systems—transportation, energy, water management, and disaster response—operate cohesively. The focus on</w:t>
      </w:r>
      <w:r>
        <w:t xml:space="preserve"> </w:t>
      </w:r>
      <w:r>
        <w:rPr>
          <w:bCs/>
          <w:b/>
        </w:rPr>
        <w:t xml:space="preserve">Myanmar Yangon</w:t>
      </w:r>
      <w:r>
        <w:t xml:space="preserve"> </w:t>
      </w:r>
      <w:r>
        <w:t xml:space="preserve">is deliberate: the city's distinct geography (river delta location), cultural dynamics, and evolving digital landscape demand context-specific solutions rather than imported models.</w:t>
      </w:r>
    </w:p>
    <w:bookmarkEnd w:id="20"/>
    <w:bookmarkStart w:id="21" w:name="problem-statement"/>
    <w:p>
      <w:pPr>
        <w:pStyle w:val="Heading2"/>
      </w:pPr>
      <w:r>
        <w:t xml:space="preserve">2. Problem Statement</w:t>
      </w:r>
    </w:p>
    <w:p>
      <w:pPr>
        <w:pStyle w:val="FirstParagraph"/>
      </w:pPr>
      <w:r>
        <w:t xml:space="preserve">Yangon currently grapples with systemic failures that undermine its development trajectory. Key issues include:</w:t>
      </w:r>
    </w:p>
    <w:p>
      <w:pPr>
        <w:numPr>
          <w:ilvl w:val="0"/>
          <w:numId w:val="1001"/>
        </w:numPr>
        <w:pStyle w:val="Compact"/>
      </w:pPr>
      <w:r>
        <w:rPr>
          <w:bCs/>
          <w:b/>
        </w:rPr>
        <w:t xml:space="preserve">Transportation gridlock:</w:t>
      </w:r>
      <w:r>
        <w:t xml:space="preserve"> </w:t>
      </w:r>
      <w:r>
        <w:t xml:space="preserve">Daily commute times exceed 3 hours for 65% of workers due to fragmented road networks and inadequate public transit.</w:t>
      </w:r>
    </w:p>
    <w:p>
      <w:pPr>
        <w:numPr>
          <w:ilvl w:val="0"/>
          <w:numId w:val="1001"/>
        </w:numPr>
        <w:pStyle w:val="Compact"/>
      </w:pPr>
      <w:r>
        <w:rPr>
          <w:bCs/>
          <w:b/>
        </w:rPr>
        <w:t xml:space="preserve">Infrastructure fragility:</w:t>
      </w:r>
      <w:r>
        <w:t xml:space="preserve"> </w:t>
      </w:r>
      <w:r>
        <w:t xml:space="preserve">Annual monsoon flooding disrupts power/water systems, affecting 70% of residential zones in low-lying areas like Kungyangon and Dagon Seikkan.</w:t>
      </w:r>
    </w:p>
    <w:p>
      <w:pPr>
        <w:numPr>
          <w:ilvl w:val="0"/>
          <w:numId w:val="1001"/>
        </w:numPr>
        <w:pStyle w:val="Compact"/>
      </w:pPr>
      <w:r>
        <w:rPr>
          <w:bCs/>
          <w:b/>
        </w:rPr>
        <w:t xml:space="preserve">Data silos:</w:t>
      </w:r>
      <w:r>
        <w:t xml:space="preserve"> </w:t>
      </w:r>
      <w:r>
        <w:t xml:space="preserve">Government departments (e.g., Yangon City Development Committee, Myanmar Electric Power Enterprise) operate without integrated digital platforms, causing inefficient resource allocation.</w:t>
      </w:r>
    </w:p>
    <w:p>
      <w:pPr>
        <w:pStyle w:val="FirstParagraph"/>
      </w:pPr>
      <w:r>
        <w:t xml:space="preserve">Traditional engineering approaches have failed to resolve these issues due to their narrow focus. A</w:t>
      </w:r>
      <w:r>
        <w:t xml:space="preserve"> </w:t>
      </w:r>
      <w:r>
        <w:rPr>
          <w:bCs/>
          <w:b/>
        </w:rPr>
        <w:t xml:space="preserve">Systems Engineer</w:t>
      </w:r>
      <w:r>
        <w:t xml:space="preserve"> </w:t>
      </w:r>
      <w:r>
        <w:t xml:space="preserve">must transcend technical silos to model Yangon as an interconnected ecosystem where interventions in one domain (e.g., traffic flow) enhance resilience in others (e.g., flood response). Without this paradigm shift, Yangon risks becoming a cautionary tale of unmanaged urban growth.</w:t>
      </w:r>
    </w:p>
    <w:bookmarkEnd w:id="21"/>
    <w:bookmarkStart w:id="22" w:name="research-objectives"/>
    <w:p>
      <w:pPr>
        <w:pStyle w:val="Heading2"/>
      </w:pPr>
      <w:r>
        <w:t xml:space="preserve">3. Research Objectives</w:t>
      </w:r>
    </w:p>
    <w:p>
      <w:pPr>
        <w:numPr>
          <w:ilvl w:val="0"/>
          <w:numId w:val="1002"/>
        </w:numPr>
        <w:pStyle w:val="Compact"/>
      </w:pPr>
      <w:r>
        <w:t xml:space="preserve">Develop a context-aware Systems Engineering methodology calibrated for Myanmar's resource constraints and cultural norms.</w:t>
      </w:r>
    </w:p>
    <w:p>
      <w:pPr>
        <w:numPr>
          <w:ilvl w:val="0"/>
          <w:numId w:val="1002"/>
        </w:numPr>
        <w:pStyle w:val="Compact"/>
      </w:pPr>
      <w:r>
        <w:t xml:space="preserve">Design an integrated digital twin framework simulating Yangon’s urban systems under climate stress scenarios (e.g., 50-year monsoon events).</w:t>
      </w:r>
    </w:p>
    <w:p>
      <w:pPr>
        <w:numPr>
          <w:ilvl w:val="0"/>
          <w:numId w:val="1002"/>
        </w:numPr>
        <w:pStyle w:val="Compact"/>
      </w:pPr>
      <w:r>
        <w:t xml:space="preserve">Co-create solutions with local stakeholders—including Yangon City Development Committee officials, community leaders, and SMEs—to ensure cultural relevance and scalability.</w:t>
      </w:r>
    </w:p>
    <w:bookmarkEnd w:id="22"/>
    <w:bookmarkStart w:id="23" w:name="X586b94b9ef09a4ca902759fc5b7a0591f734681"/>
    <w:p>
      <w:pPr>
        <w:pStyle w:val="Heading2"/>
      </w:pPr>
      <w:r>
        <w:t xml:space="preserve">4. Literature Review: Gaps in Existing Systems Engineering Applications</w:t>
      </w:r>
    </w:p>
    <w:p>
      <w:pPr>
        <w:pStyle w:val="FirstParagraph"/>
      </w:pPr>
      <w:r>
        <w:t xml:space="preserve">Global studies (e.g., Singapore’s Smart Nation Initiative) demonstrate Systems Engineering’s value in urban planning. However, these models are ill-suited for Yangon due to three critical gaps:</w:t>
      </w:r>
    </w:p>
    <w:p>
      <w:pPr>
        <w:numPr>
          <w:ilvl w:val="0"/>
          <w:numId w:val="1003"/>
        </w:numPr>
        <w:pStyle w:val="Compact"/>
      </w:pPr>
      <w:r>
        <w:rPr>
          <w:iCs/>
          <w:i/>
        </w:rPr>
        <w:t xml:space="preserve">Resource mismatch:</w:t>
      </w:r>
      <w:r>
        <w:t xml:space="preserve"> </w:t>
      </w:r>
      <w:r>
        <w:t xml:space="preserve">High-cost IoT infrastructure used in Western cities is impractical for Myanmar’s budget constraints.</w:t>
      </w:r>
    </w:p>
    <w:p>
      <w:pPr>
        <w:numPr>
          <w:ilvl w:val="0"/>
          <w:numId w:val="1003"/>
        </w:numPr>
        <w:pStyle w:val="Compact"/>
      </w:pPr>
      <w:r>
        <w:rPr>
          <w:iCs/>
          <w:i/>
        </w:rPr>
        <w:t xml:space="preserve">Cultural oversight:</w:t>
      </w:r>
      <w:r>
        <w:t xml:space="preserve"> </w:t>
      </w:r>
      <w:r>
        <w:t xml:space="preserve">Solutions ignore Myanmar’s community-based governance structures (e.g., "kyaung" neighborhood associations).</w:t>
      </w:r>
    </w:p>
    <w:p>
      <w:pPr>
        <w:numPr>
          <w:ilvl w:val="0"/>
          <w:numId w:val="1003"/>
        </w:numPr>
        <w:pStyle w:val="Compact"/>
      </w:pPr>
      <w:r>
        <w:rPr>
          <w:iCs/>
          <w:i/>
        </w:rPr>
        <w:t xml:space="preserve">Sustainability neglect:</w:t>
      </w:r>
      <w:r>
        <w:t xml:space="preserve"> </w:t>
      </w:r>
      <w:r>
        <w:t xml:space="preserve">Projects often prioritize technology over long-term operational viability in low-resource settings.</w:t>
      </w:r>
    </w:p>
    <w:p>
      <w:pPr>
        <w:pStyle w:val="FirstParagraph"/>
      </w:pPr>
      <w:r>
        <w:t xml:space="preserve">This research directly addresses these gaps through co-design workshops with Yangon stakeholders, ensuring solutions are affordable, culturally embedded, and maintainable by local technicians.</w:t>
      </w:r>
    </w:p>
    <w:bookmarkEnd w:id="23"/>
    <w:bookmarkStart w:id="27" w:name="methodology"/>
    <w:p>
      <w:pPr>
        <w:pStyle w:val="Heading2"/>
      </w:pPr>
      <w:r>
        <w:t xml:space="preserve">5. Methodology</w:t>
      </w:r>
    </w:p>
    <w:p>
      <w:pPr>
        <w:pStyle w:val="FirstParagraph"/>
      </w:pPr>
      <w:r>
        <w:t xml:space="preserve">The proposed study employs a three-phase Systems Engineering lifecycle:</w:t>
      </w:r>
    </w:p>
    <w:bookmarkStart w:id="24" w:name="X378a6cc93739d2f5151d03037f6eb46c20e9b99"/>
    <w:p>
      <w:pPr>
        <w:pStyle w:val="Heading3"/>
      </w:pPr>
      <w:r>
        <w:t xml:space="preserve">Phase 1: System Contextualization (Months 1-4)</w:t>
      </w:r>
    </w:p>
    <w:p>
      <w:pPr>
        <w:numPr>
          <w:ilvl w:val="0"/>
          <w:numId w:val="1004"/>
        </w:numPr>
        <w:pStyle w:val="Compact"/>
      </w:pPr>
      <w:r>
        <w:t xml:space="preserve">Collaborate with Yangon City Development Committee to map all critical infrastructure assets using geospatial data.</w:t>
      </w:r>
    </w:p>
    <w:p>
      <w:pPr>
        <w:numPr>
          <w:ilvl w:val="0"/>
          <w:numId w:val="1004"/>
        </w:numPr>
        <w:pStyle w:val="Compact"/>
      </w:pPr>
      <w:r>
        <w:t xml:space="preserve">Conduct ethnographic studies in 5 diverse neighborhoods (e.g., Mingaladon, Bahan) to document community workflows and pain points.</w:t>
      </w:r>
    </w:p>
    <w:bookmarkEnd w:id="24"/>
    <w:bookmarkStart w:id="25" w:name="phase-2-systems-modeling-months-5-9"/>
    <w:p>
      <w:pPr>
        <w:pStyle w:val="Heading3"/>
      </w:pPr>
      <w:r>
        <w:t xml:space="preserve">Phase 2: Systems Modeling (Months 5-9)</w:t>
      </w:r>
    </w:p>
    <w:p>
      <w:pPr>
        <w:numPr>
          <w:ilvl w:val="0"/>
          <w:numId w:val="1005"/>
        </w:numPr>
        <w:pStyle w:val="Compact"/>
      </w:pPr>
      <w:r>
        <w:t xml:space="preserve">Develop a digital twin platform using open-source tools (e.g., AnyLogic, QGIS) to simulate traffic-flood interactions.</w:t>
      </w:r>
    </w:p>
    <w:p>
      <w:pPr>
        <w:numPr>
          <w:ilvl w:val="0"/>
          <w:numId w:val="1005"/>
        </w:numPr>
        <w:pStyle w:val="Compact"/>
      </w:pPr>
      <w:r>
        <w:t xml:space="preserve">Apply systems dynamics modeling to predict how interventions cascade across sectors (e.g., "How does bus rapid transit expansion reduce flood vulnerability?").</w:t>
      </w:r>
    </w:p>
    <w:bookmarkEnd w:id="25"/>
    <w:bookmarkStart w:id="26" w:name="Xac70eabffb8fbdcbd7cefb3ea7ee8188fadb66a"/>
    <w:p>
      <w:pPr>
        <w:pStyle w:val="Heading3"/>
      </w:pPr>
      <w:r>
        <w:t xml:space="preserve">Phase 3: Co-Design &amp; Validation (Months 10-15)</w:t>
      </w:r>
    </w:p>
    <w:p>
      <w:pPr>
        <w:numPr>
          <w:ilvl w:val="0"/>
          <w:numId w:val="1006"/>
        </w:numPr>
        <w:pStyle w:val="Compact"/>
      </w:pPr>
      <w:r>
        <w:t xml:space="preserve">Prototype solutions in partnership with Myanmar National University and Yangon-based tech startups (e.g., Myanma Telenet).</w:t>
      </w:r>
    </w:p>
    <w:p>
      <w:pPr>
        <w:numPr>
          <w:ilvl w:val="0"/>
          <w:numId w:val="1006"/>
        </w:numPr>
        <w:pStyle w:val="Compact"/>
      </w:pPr>
      <w:r>
        <w:t xml:space="preserve">Evaluate pilot projects in Kaba Aye neighborhood, measuring success via community-led metrics (e.g., reduced commute times, flood response speed).</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7"/>
        </w:numPr>
        <w:pStyle w:val="Compact"/>
      </w:pPr>
      <w:r>
        <w:t xml:space="preserve">A validated Systems Engineering toolkit for Myanmar cities—prioritizing low-cost, mobile-first technologies over expensive hardware.</w:t>
      </w:r>
    </w:p>
    <w:p>
      <w:pPr>
        <w:numPr>
          <w:ilvl w:val="0"/>
          <w:numId w:val="1007"/>
        </w:numPr>
        <w:pStyle w:val="Compact"/>
      </w:pPr>
      <w:r>
        <w:t xml:space="preserve">A replicable framework for integrating local governance (e.g., leveraging "kyaung" networks) into system design.</w:t>
      </w:r>
    </w:p>
    <w:p>
      <w:pPr>
        <w:numPr>
          <w:ilvl w:val="0"/>
          <w:numId w:val="1007"/>
        </w:numPr>
        <w:pStyle w:val="Compact"/>
      </w:pPr>
      <w:r>
        <w:t xml:space="preserve">Concrete policy recommendations for the Yangon City Development Committee on urban resilience investments.</w:t>
      </w:r>
    </w:p>
    <w:p>
      <w:pPr>
        <w:pStyle w:val="FirstParagraph"/>
      </w:pPr>
      <w:r>
        <w:t xml:space="preserve">The significance extends beyond Yangon: as a model for Global South cities, this work will empower</w:t>
      </w:r>
      <w:r>
        <w:t xml:space="preserve"> </w:t>
      </w:r>
      <w:r>
        <w:rPr>
          <w:bCs/>
          <w:b/>
        </w:rPr>
        <w:t xml:space="preserve">Systems Engineer</w:t>
      </w:r>
      <w:r>
        <w:t xml:space="preserve">s to develop solutions that are not merely "technically sound" but also socially sustainable. For Myanmar specifically, the project aligns with the National Urban Development Strategy 2021–2035 and supports ASEAN’s Smart Cities Network goals.</w:t>
      </w:r>
    </w:p>
    <w:bookmarkEnd w:id="28"/>
    <w:bookmarkStart w:id="29" w:name="implementation-timeline-resource-needs"/>
    <w:p>
      <w:pPr>
        <w:pStyle w:val="Heading2"/>
      </w:pPr>
      <w:r>
        <w:t xml:space="preserve">7. Implementation Timeline &amp; Resource Needs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Contextualization</w:t>
      </w:r>
    </w:p>
    <w:p>
      <w:pPr>
        <w:pStyle w:val="BodyText"/>
      </w:pPr>
      <w:r>
        <w:t xml:space="preserve">M1-M4</w:t>
      </w:r>
    </w:p>
    <w:p>
      <w:pPr>
        <w:pStyle w:val="BodyText"/>
      </w:pPr>
      <w:r>
        <w:t xml:space="preserve">Digital asset map; Community workflow report for 5 wards.</w:t>
      </w:r>
    </w:p>
    <w:p>
      <w:pPr>
        <w:pStyle w:val="BodyText"/>
      </w:pPr>
      <w:r>
        <w:t xml:space="preserve">Modeling</w:t>
      </w:r>
    </w:p>
    <w:p>
      <w:pPr>
        <w:pStyle w:val="BodyText"/>
      </w:pPr>
      <w:r>
        <w:t xml:space="preserve">M5-M9</w:t>
      </w:r>
    </w:p>
    <w:p>
      <w:pPr>
        <w:pStyle w:val="BodyText"/>
      </w:pPr>
      <w:r>
        <w:t xml:space="preserve">Digital twin prototype; Systems dynamics simulation model.</w:t>
      </w:r>
    </w:p>
    <w:p>
      <w:pPr>
        <w:pStyle w:val="BodyText"/>
      </w:pPr>
      <w:r>
        <w:t xml:space="preserve">Co-Design &amp; Validation</w:t>
      </w:r>
    </w:p>
    <w:p>
      <w:pPr>
        <w:pStyle w:val="BodyText"/>
      </w:pPr>
      <w:r>
        <w:t xml:space="preserve">M10-M15</w:t>
      </w:r>
    </w:p>
    <w:p>
      <w:pPr>
        <w:pStyle w:val="BodyText"/>
      </w:pPr>
      <w:r>
        <w:t xml:space="preserve">Pilot solution package; Policy brief for Yangon City Development Committee.</w:t>
      </w:r>
    </w:p>
    <w:bookmarkEnd w:id="29"/>
    <w:bookmarkStart w:id="30" w:name="X3fadfd6dd58ea530a04ef3a48906b5c0b56fe66"/>
    <w:p>
      <w:pPr>
        <w:pStyle w:val="Heading2"/>
      </w:pPr>
      <w:r>
        <w:t xml:space="preserve">8. Conclusion: Why This Research Matters for Myanmar Yangon</w:t>
      </w:r>
    </w:p>
    <w:p>
      <w:pPr>
        <w:pStyle w:val="FirstParagraph"/>
      </w:pPr>
      <w:r>
        <w:t xml:space="preserve">Yangon stands at a pivotal moment where investment in integrated systems can prevent decades of costly reactive fixes. As a</w:t>
      </w:r>
      <w:r>
        <w:t xml:space="preserve"> </w:t>
      </w:r>
      <w:r>
        <w:rPr>
          <w:bCs/>
          <w:b/>
        </w:rPr>
        <w:t xml:space="preserve">Systems Engineer</w:t>
      </w:r>
      <w:r>
        <w:t xml:space="preserve">, the proposed research transcends technical problem-solving to embody ethical urban stewardship—ensuring that Yangon’s growth is inclusive, resilient, and rooted in local realities. By embedding this</w:t>
      </w:r>
      <w:r>
        <w:t xml:space="preserve"> </w:t>
      </w:r>
      <w:r>
        <w:rPr>
          <w:bCs/>
          <w:b/>
        </w:rPr>
        <w:t xml:space="preserve">Research Proposal</w:t>
      </w:r>
      <w:r>
        <w:t xml:space="preserve"> </w:t>
      </w:r>
      <w:r>
        <w:t xml:space="preserve">within Myanmar’s developmental context, we avoid the pitfalls of "one-size-fits-all" engineering. The resulting framework will not only transform Yangon but also establish a blueprint for cities across Southeast Asia facing similar urbanization pressures. This is not merely about building better infrastructure; it is about designing a future where Yangon’s systems work *for* its people, today and for generations to come.</w:t>
      </w:r>
    </w:p>
    <w:bookmarkEnd w:id="30"/>
    <w:bookmarkStart w:id="31" w:name="references-selected"/>
    <w:p>
      <w:pPr>
        <w:pStyle w:val="Heading2"/>
      </w:pPr>
      <w:r>
        <w:t xml:space="preserve">9. References (Selected)</w:t>
      </w:r>
    </w:p>
    <w:p>
      <w:pPr>
        <w:numPr>
          <w:ilvl w:val="0"/>
          <w:numId w:val="1008"/>
        </w:numPr>
        <w:pStyle w:val="Compact"/>
      </w:pPr>
      <w:r>
        <w:t xml:space="preserve">Yangon City Development Committee (2023). *Yangon Urban Resilience Strategy*. Naypyidaw: Myanmar Government Press.</w:t>
      </w:r>
    </w:p>
    <w:p>
      <w:pPr>
        <w:numPr>
          <w:ilvl w:val="0"/>
          <w:numId w:val="1008"/>
        </w:numPr>
        <w:pStyle w:val="Compact"/>
      </w:pPr>
      <w:r>
        <w:t xml:space="preserve">Meng, K. &amp; Lee, T. (2021). "Adapting Systems Engineering for Resource-Constrained Cities." *Journal of Urban Technology*, 28(3), pp. 45–67.</w:t>
      </w:r>
    </w:p>
    <w:p>
      <w:pPr>
        <w:numPr>
          <w:ilvl w:val="0"/>
          <w:numId w:val="1008"/>
        </w:numPr>
        <w:pStyle w:val="Compact"/>
      </w:pPr>
      <w:r>
        <w:t xml:space="preserve">ASEAN Secretariat (2022). *Smart Cities Network Guidelines*. Jakarta: ASEAN Digital Transformation 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Urban Resilience in Yangon, Myanmar</dc:title>
  <dc:creator/>
  <dc:language>en</dc:language>
  <cp:keywords/>
  <dcterms:created xsi:type="dcterms:W3CDTF">2026-04-24T12:50:50Z</dcterms:created>
  <dcterms:modified xsi:type="dcterms:W3CDTF">2026-04-24T12:50:50Z</dcterms:modified>
</cp:coreProperties>
</file>

<file path=docProps/custom.xml><?xml version="1.0" encoding="utf-8"?>
<Properties xmlns="http://schemas.openxmlformats.org/officeDocument/2006/custom-properties" xmlns:vt="http://schemas.openxmlformats.org/officeDocument/2006/docPropsVTypes"/>
</file>