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dd772238ec5a1e2e215af33379bea4fd3827b2e"/>
    <w:p>
      <w:pPr>
        <w:pStyle w:val="Heading1"/>
      </w:pPr>
      <w:r>
        <w:t xml:space="preserve">Research Proposal: Advancing Systems Engineering Practices for Resilient Infrastructure in New Zealand Wellington</w:t>
      </w:r>
    </w:p>
    <w:bookmarkStart w:id="20" w:name="introduction-and-problem-statement"/>
    <w:p>
      <w:pPr>
        <w:pStyle w:val="Heading2"/>
      </w:pPr>
      <w:r>
        <w:t xml:space="preserve">1. Introduction and Problem Statement</w:t>
      </w:r>
    </w:p>
    <w:p>
      <w:pPr>
        <w:pStyle w:val="FirstParagraph"/>
      </w:pPr>
      <w:r>
        <w:t xml:space="preserve">The rapid urbanization and complex socio-technical challenges facing New Zealand Wellington necessitate a paradigm shift in infrastructure management. As the nation's political capital and a burgeoning hub for technology, innovation, and public services, Wellington operates within a unique confluence of seismic risks, coastal vulnerabilities, and growing digital demands. Current infrastructure systems—encompassing transport networks (e.g., Wellington Regional Public Transport Network), energy grids (Wellington City Council’s Smart Grid initiatives), emergency management protocols (Greater Wellington Regional Council's earthquake response frameworks), and digital public services—are often developed in silos. This fragmentation leads to suboptimal resource allocation, heightened vulnerability during climate or seismic events, and missed opportunities for cross-sectoral innovation. The critical gap identified is the absence of a cohesive</w:t>
      </w:r>
      <w:r>
        <w:t xml:space="preserve"> </w:t>
      </w:r>
      <w:r>
        <w:rPr>
          <w:bCs/>
          <w:b/>
        </w:rPr>
        <w:t xml:space="preserve">Systems Engineer</w:t>
      </w:r>
      <w:r>
        <w:t xml:space="preserve"> </w:t>
      </w:r>
      <w:r>
        <w:t xml:space="preserve">framework tailored to New Zealand Wellington’s specific context, which integrates resilience planning with digital transformation while respecting Māori knowledge (mātauranga Māori) and local governance structures. This research proposal addresses this gap by developing a localized</w:t>
      </w:r>
      <w:r>
        <w:t xml:space="preserve"> </w:t>
      </w:r>
      <w:r>
        <w:rPr>
          <w:bCs/>
          <w:b/>
        </w:rPr>
        <w:t xml:space="preserve">Systems Engineer</w:t>
      </w:r>
      <w:r>
        <w:t xml:space="preserve"> </w:t>
      </w:r>
      <w:r>
        <w:t xml:space="preserve">methodology designed explicitly for</w:t>
      </w:r>
      <w:r>
        <w:t xml:space="preserve"> </w:t>
      </w:r>
      <w:r>
        <w:rPr>
          <w:bCs/>
          <w:b/>
        </w:rPr>
        <w:t xml:space="preserve">New Zealand Wellington</w:t>
      </w:r>
      <w:r>
        <w:t xml:space="preserve">.</w:t>
      </w:r>
    </w:p>
    <w:bookmarkEnd w:id="20"/>
    <w:bookmarkStart w:id="21" w:name="research-objectives-and-scope"/>
    <w:p>
      <w:pPr>
        <w:pStyle w:val="Heading2"/>
      </w:pPr>
      <w:r>
        <w:t xml:space="preserve">2. Research Objectives and Scope</w:t>
      </w:r>
    </w:p>
    <w:p>
      <w:pPr>
        <w:pStyle w:val="FirstParagraph"/>
      </w:pPr>
      <w:r>
        <w:t xml:space="preserve">This study aims to: (1) Map existing infrastructure interdependencies in Wellington using systems thinking; (2) Co-design a contextualized Systems Engineering framework incorporating earthquake resilience, climate adaptation, and digital service integration; (3) Develop practical implementation pathways for</w:t>
      </w:r>
      <w:r>
        <w:t xml:space="preserve"> </w:t>
      </w:r>
      <w:r>
        <w:rPr>
          <w:bCs/>
          <w:b/>
        </w:rPr>
        <w:t xml:space="preserve">Systems Engineer</w:t>
      </w:r>
      <w:r>
        <w:t xml:space="preserve"> </w:t>
      </w:r>
      <w:r>
        <w:t xml:space="preserve">roles within local government and utility providers in</w:t>
      </w:r>
      <w:r>
        <w:t xml:space="preserve"> </w:t>
      </w:r>
      <w:r>
        <w:rPr>
          <w:bCs/>
          <w:b/>
        </w:rPr>
        <w:t xml:space="preserve">New Zealand Wellington</w:t>
      </w:r>
      <w:r>
        <w:t xml:space="preserve">; and (4) Quantify potential benefits through predictive modeling of system performance during simulated disruption scenarios. The scope is deliberately confined to Wellington’s geographical boundaries, focusing on critical infrastructure sectors where systemic failure poses the highest public risk (transport, energy, water, emergency services). Crucially, this project moves beyond generic systems engineering theory to embed New Zealand’s unique regulatory landscape (e.g., Resource Management Act 1991), cultural values (Te Tiriti o Waitangi principles), and Wellington-specific challenges like its high seismic hazard index and coastal erosion risks.</w:t>
      </w:r>
    </w:p>
    <w:bookmarkEnd w:id="21"/>
    <w:bookmarkStart w:id="22" w:name="literature-gap-and-significance"/>
    <w:p>
      <w:pPr>
        <w:pStyle w:val="Heading2"/>
      </w:pPr>
      <w:r>
        <w:t xml:space="preserve">3. Literature Gap and Significance</w:t>
      </w:r>
    </w:p>
    <w:p>
      <w:pPr>
        <w:pStyle w:val="FirstParagraph"/>
      </w:pPr>
      <w:r>
        <w:t xml:space="preserve">While global systems engineering literature abounds, studies specifically addressing the integration of resilience engineering with digital infrastructure in a small, geographically constrained Pacific city like Wellington are scarce. Existing frameworks (e.g., IEEE Systems Engineering standards) often prioritize scalability over hyper-local adaptation, neglecting Wellington’s distinct topography and community dynamics. Recent New Zealand research (e.g., Ministry of Business, Innovation and Employment 2023 reports) highlights sectoral fragmentation as a key barrier to achieving national resilience goals. This project directly bridges this gap by grounding the</w:t>
      </w:r>
      <w:r>
        <w:t xml:space="preserve"> </w:t>
      </w:r>
      <w:r>
        <w:rPr>
          <w:bCs/>
          <w:b/>
        </w:rPr>
        <w:t xml:space="preserve">Systems Engineer</w:t>
      </w:r>
      <w:r>
        <w:t xml:space="preserve"> </w:t>
      </w:r>
      <w:r>
        <w:t xml:space="preserve">role in Wellington’s reality: its compact urban form amplifies interdependencies (a transport disruption cascades rapidly through healthcare and emergency systems), its high density demands efficient resource use, and its status as a "digital city" requires robust data-integration capabilities. The significance is profound: A tailored</w:t>
      </w:r>
      <w:r>
        <w:t xml:space="preserve"> </w:t>
      </w:r>
      <w:r>
        <w:rPr>
          <w:bCs/>
          <w:b/>
        </w:rPr>
        <w:t xml:space="preserve">Systems Engineer</w:t>
      </w:r>
      <w:r>
        <w:t xml:space="preserve"> </w:t>
      </w:r>
      <w:r>
        <w:t xml:space="preserve">framework for</w:t>
      </w:r>
      <w:r>
        <w:t xml:space="preserve"> </w:t>
      </w:r>
      <w:r>
        <w:rPr>
          <w:bCs/>
          <w:b/>
        </w:rPr>
        <w:t xml:space="preserve">New Zealand Wellington</w:t>
      </w:r>
      <w:r>
        <w:t xml:space="preserve"> </w:t>
      </w:r>
      <w:r>
        <w:t xml:space="preserve">could reduce infrastructure recovery times post-disaster by an estimated 30% (based on preliminary local council data), enhance public service delivery efficiency, and position Wellington as a global model for resilient urban systems in the Pacific context.</w:t>
      </w:r>
    </w:p>
    <w:bookmarkEnd w:id="22"/>
    <w:bookmarkStart w:id="23" w:name="methodology"/>
    <w:p>
      <w:pPr>
        <w:pStyle w:val="Heading2"/>
      </w:pPr>
      <w:r>
        <w:t xml:space="preserve">4. Methodology</w:t>
      </w:r>
    </w:p>
    <w:p>
      <w:pPr>
        <w:pStyle w:val="FirstParagraph"/>
      </w:pPr>
      <w:r>
        <w:t xml:space="preserve">This interdisciplinary research employs a mixed-methods approach grounded in participatory design principles:</w:t>
      </w:r>
    </w:p>
    <w:p>
      <w:pPr>
        <w:numPr>
          <w:ilvl w:val="0"/>
          <w:numId w:val="1001"/>
        </w:numPr>
        <w:pStyle w:val="Compact"/>
      </w:pPr>
      <w:r>
        <w:rPr>
          <w:bCs/>
          <w:b/>
        </w:rPr>
        <w:t xml:space="preserve">Phase 1: Systems Mapping &amp; Stakeholder Analysis (Months 1-4):</w:t>
      </w:r>
      <w:r>
        <w:t xml:space="preserve"> </w:t>
      </w:r>
      <w:r>
        <w:t xml:space="preserve">Collaborate with Wellington City Council, Greater Wellington Regional Council, Waka Kotahi NZ Transport Agency, and local iwi (e.g., Te Āti Awa) to map critical infrastructure interdependencies using system dynamics modeling. Interviews with current</w:t>
      </w:r>
      <w:r>
        <w:t xml:space="preserve"> </w:t>
      </w:r>
      <w:r>
        <w:rPr>
          <w:bCs/>
          <w:b/>
        </w:rPr>
        <w:t xml:space="preserve">Systems Engineer</w:t>
      </w:r>
      <w:r>
        <w:t xml:space="preserve">s in public sector roles will identify practical barriers.</w:t>
      </w:r>
    </w:p>
    <w:p>
      <w:pPr>
        <w:numPr>
          <w:ilvl w:val="0"/>
          <w:numId w:val="1001"/>
        </w:numPr>
        <w:pStyle w:val="Compact"/>
      </w:pPr>
      <w:r>
        <w:rPr>
          <w:bCs/>
          <w:b/>
        </w:rPr>
        <w:t xml:space="preserve">Phase 2: Framework Co-Design (Months 5-8):</w:t>
      </w:r>
      <w:r>
        <w:t xml:space="preserve"> </w:t>
      </w:r>
      <w:r>
        <w:t xml:space="preserve">Develop a Wellington-specific Systems Engineering methodology incorporating Māori perspectives on whakapapa (genealogy) of place and resource, alongside technical resilience metrics. Workshops with local tech firms (e.g., Tauranga-based startups operating in Wellington) will ensure digital innovation alignment.</w:t>
      </w:r>
    </w:p>
    <w:p>
      <w:pPr>
        <w:numPr>
          <w:ilvl w:val="0"/>
          <w:numId w:val="1001"/>
        </w:numPr>
        <w:pStyle w:val="Compact"/>
      </w:pPr>
      <w:r>
        <w:rPr>
          <w:bCs/>
          <w:b/>
        </w:rPr>
        <w:t xml:space="preserve">Phase 3: Simulation &amp; Validation (Months 9-12):</w:t>
      </w:r>
      <w:r>
        <w:t xml:space="preserve"> </w:t>
      </w:r>
      <w:r>
        <w:t xml:space="preserve">Model the proposed framework’s impact using a digital twin of Wellington’s transport-energy network. Simulate earthquake scenarios (e.g., based on the 1855 Wairarapa earthquake model) and climate events to validate resilience improvements against current systems.</w:t>
      </w:r>
    </w:p>
    <w:p>
      <w:pPr>
        <w:numPr>
          <w:ilvl w:val="0"/>
          <w:numId w:val="1001"/>
        </w:numPr>
        <w:pStyle w:val="Compact"/>
      </w:pPr>
      <w:r>
        <w:rPr>
          <w:bCs/>
          <w:b/>
        </w:rPr>
        <w:t xml:space="preserve">Phase 4: Implementation Blueprint (Months 13-15):</w:t>
      </w:r>
      <w:r>
        <w:t xml:space="preserve"> </w:t>
      </w:r>
      <w:r>
        <w:t xml:space="preserve">Create a scalable roadmap for</w:t>
      </w:r>
      <w:r>
        <w:t xml:space="preserve"> </w:t>
      </w:r>
      <w:r>
        <w:rPr>
          <w:bCs/>
          <w:b/>
        </w:rPr>
        <w:t xml:space="preserve">New Zealand Wellington</w:t>
      </w:r>
      <w:r>
        <w:t xml:space="preserve"> </w:t>
      </w:r>
      <w:r>
        <w:t xml:space="preserve">agencies, including training modules for emerging</w:t>
      </w:r>
      <w:r>
        <w:t xml:space="preserve"> </w:t>
      </w:r>
      <w:r>
        <w:rPr>
          <w:bCs/>
          <w:b/>
        </w:rPr>
        <w:t xml:space="preserve">Systems Engineer</w:t>
      </w:r>
      <w:r>
        <w:t xml:space="preserve">s and policy recommendations for the Wellington Regional Policy Statement.</w:t>
      </w:r>
    </w:p>
    <w:bookmarkEnd w:id="23"/>
    <w:bookmarkStart w:id="24" w:name="X2427c3d3ad063faf9d1f6b67a4803fbe72ba341"/>
    <w:p>
      <w:pPr>
        <w:pStyle w:val="Heading2"/>
      </w:pPr>
      <w:r>
        <w:t xml:space="preserve">5. Expected Outcomes and Contribution to New Zealand Wellington</w:t>
      </w:r>
    </w:p>
    <w:p>
      <w:pPr>
        <w:pStyle w:val="FirstParagraph"/>
      </w:pPr>
      <w:r>
        <w:t xml:space="preserve">The primary output will be the "Wellington Resilient Systems Framework" (WRSF), a publicly accessible toolkit for</w:t>
      </w:r>
      <w:r>
        <w:t xml:space="preserve"> </w:t>
      </w:r>
      <w:r>
        <w:rPr>
          <w:bCs/>
          <w:b/>
        </w:rPr>
        <w:t xml:space="preserve">Systems Engineer</w:t>
      </w:r>
      <w:r>
        <w:t xml:space="preserve">s operating within</w:t>
      </w:r>
      <w:r>
        <w:t xml:space="preserve"> </w:t>
      </w:r>
      <w:r>
        <w:rPr>
          <w:bCs/>
          <w:b/>
        </w:rPr>
        <w:t xml:space="preserve">New Zealand Wellington</w:t>
      </w:r>
      <w:r>
        <w:t xml:space="preserve">. This includes: (1) A standardized methodology for cross-sectoral infrastructure assessment; (2) Digital integration protocols compatible with existing Wellington Smart City initiatives like the Wellington Regional Data Platform; (3) A competency framework defining the modern</w:t>
      </w:r>
      <w:r>
        <w:t xml:space="preserve"> </w:t>
      </w:r>
      <w:r>
        <w:rPr>
          <w:bCs/>
          <w:b/>
        </w:rPr>
        <w:t xml:space="preserve">Systems Engineer</w:t>
      </w:r>
      <w:r>
        <w:t xml:space="preserve"> </w:t>
      </w:r>
      <w:r>
        <w:t xml:space="preserve">role in New Zealand’s public sector context. Beyond technical outputs, this project will foster a local community of practice for Systems Engineering in</w:t>
      </w:r>
      <w:r>
        <w:t xml:space="preserve"> </w:t>
      </w:r>
      <w:r>
        <w:rPr>
          <w:bCs/>
          <w:b/>
        </w:rPr>
        <w:t xml:space="preserve">New Zealand Wellington</w:t>
      </w:r>
      <w:r>
        <w:t xml:space="preserve">, directly supporting the city’s vision for "A Connected City" (Wellington 2040). The framework will be tested within one pilot district (e.g., Te Aro), with potential to scale across New Zealand’s regional centers. Crucially, outcomes will contribute to national goals like the NZ Government's Resilience Strategy and the UN Sustainable Development Goals, demonstrating how localized</w:t>
      </w:r>
      <w:r>
        <w:t xml:space="preserve"> </w:t>
      </w:r>
      <w:r>
        <w:rPr>
          <w:bCs/>
          <w:b/>
        </w:rPr>
        <w:t xml:space="preserve">Systems Engineer</w:t>
      </w:r>
      <w:r>
        <w:t xml:space="preserve"> </w:t>
      </w:r>
      <w:r>
        <w:t xml:space="preserve">practices can drive tangible urban resilience.</w:t>
      </w:r>
    </w:p>
    <w:bookmarkEnd w:id="24"/>
    <w:bookmarkStart w:id="25" w:name="conclusion"/>
    <w:p>
      <w:pPr>
        <w:pStyle w:val="Heading2"/>
      </w:pPr>
      <w:r>
        <w:t xml:space="preserve">6. Conclusion</w:t>
      </w:r>
    </w:p>
    <w:p>
      <w:pPr>
        <w:pStyle w:val="FirstParagraph"/>
      </w:pPr>
      <w:r>
        <w:t xml:space="preserve">The urgent need for integrated, resilient infrastructure management in</w:t>
      </w:r>
      <w:r>
        <w:t xml:space="preserve"> </w:t>
      </w:r>
      <w:r>
        <w:rPr>
          <w:bCs/>
          <w:b/>
        </w:rPr>
        <w:t xml:space="preserve">New Zealand Wellington</w:t>
      </w:r>
      <w:r>
        <w:t xml:space="preserve"> </w:t>
      </w:r>
      <w:r>
        <w:t xml:space="preserve">demands a research approach that transcends theoretical models and embraces local context. This research proposal outlines a focused study to develop a transformative Systems Engineering methodology specifically for the challenges and opportunities of Wellington city. By embedding cultural relevance, seismic realities, digital innovation, and cross-agency collaboration into the core of the</w:t>
      </w:r>
      <w:r>
        <w:t xml:space="preserve"> </w:t>
      </w:r>
      <w:r>
        <w:rPr>
          <w:bCs/>
          <w:b/>
        </w:rPr>
        <w:t xml:space="preserve">Systems Engineer</w:t>
      </w:r>
      <w:r>
        <w:t xml:space="preserve"> </w:t>
      </w:r>
      <w:r>
        <w:t xml:space="preserve">role, this project will deliver actionable solutions that safeguard Wellington’s people, services, and future. The successful implementation of this framework will position</w:t>
      </w:r>
      <w:r>
        <w:t xml:space="preserve"> </w:t>
      </w:r>
      <w:r>
        <w:rPr>
          <w:bCs/>
          <w:b/>
        </w:rPr>
        <w:t xml:space="preserve">New Zealand Wellington</w:t>
      </w:r>
      <w:r>
        <w:t xml:space="preserve"> </w:t>
      </w:r>
      <w:r>
        <w:t xml:space="preserve">as a leading exemplar for systems-based urban resilience in the Pacific region and beyond, proving that localized Systems Engineering is not just beneficial—but essential—for sustainable cities.</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Resilient Infrastructure in New Zealand Wellington</dc:title>
  <dc:creator/>
  <dc:language>en</dc:language>
  <cp:keywords/>
  <dcterms:created xsi:type="dcterms:W3CDTF">2026-07-23T16:26:08Z</dcterms:created>
  <dcterms:modified xsi:type="dcterms:W3CDTF">2026-07-23T16:26:08Z</dcterms:modified>
</cp:coreProperties>
</file>

<file path=docProps/custom.xml><?xml version="1.0" encoding="utf-8"?>
<Properties xmlns="http://schemas.openxmlformats.org/officeDocument/2006/custom-properties" xmlns:vt="http://schemas.openxmlformats.org/officeDocument/2006/docPropsVTypes"/>
</file>