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31" w:name="Xdc5aa8d26dbf691f4ce33e9d3a539289abb827c"/>
    <w:p>
      <w:pPr>
        <w:pStyle w:val="Heading1"/>
      </w:pPr>
      <w:r>
        <w:t xml:space="preserve">Research Proposal: Advancing Systems Engineering Practices for Sustainable Urban Infrastructure in Pakistan Karachi</w:t>
      </w:r>
    </w:p>
    <w:bookmarkStart w:id="20" w:name="introduction-and-problem-statement"/>
    <w:p>
      <w:pPr>
        <w:pStyle w:val="Heading2"/>
      </w:pPr>
      <w:r>
        <w:t xml:space="preserve">1. Introduction and Problem Statement</w:t>
      </w:r>
    </w:p>
    <w:p>
      <w:pPr>
        <w:pStyle w:val="FirstParagraph"/>
      </w:pPr>
      <w:r>
        <w:t xml:space="preserve">Pakistan's largest city, Karachi, faces unprecedented urban challenges due to rapid population growth (over 20 million residents), inadequate infrastructure, and climate vulnerability. Current infrastructure systems—water supply, transportation networks, energy grids, and waste management—operate in fragmented silos rather than integrated ecosystems. This disjointed approach leads to frequent service disruptions (e.g., 14-hour daily water shortages in some neighborhoods), traffic congestion costing the city $3 billion annually, and environmental degradation from unmanaged waste streams. The critical gap lies in deploying holistic</w:t>
      </w:r>
      <w:r>
        <w:t xml:space="preserve"> </w:t>
      </w:r>
      <w:r>
        <w:rPr>
          <w:bCs/>
          <w:b/>
        </w:rPr>
        <w:t xml:space="preserve">Systems Engineer</w:t>
      </w:r>
      <w:r>
        <w:t xml:space="preserve"> </w:t>
      </w:r>
      <w:r>
        <w:t xml:space="preserve">methodologies that can orchestrate complex urban subsystems. This Research Proposal addresses this urgency by positioning</w:t>
      </w:r>
      <w:r>
        <w:t xml:space="preserve"> </w:t>
      </w:r>
      <w:r>
        <w:rPr>
          <w:bCs/>
          <w:b/>
        </w:rPr>
        <w:t xml:space="preserve">Systems Engineer</w:t>
      </w:r>
      <w:r>
        <w:t xml:space="preserve">-led frameworks as the catalyst for resilient, sustainable development in</w:t>
      </w:r>
      <w:r>
        <w:t xml:space="preserve"> </w:t>
      </w:r>
      <w:r>
        <w:rPr>
          <w:bCs/>
          <w:b/>
        </w:rPr>
        <w:t xml:space="preserve">Pakistan Karachi</w:t>
      </w:r>
      <w:r>
        <w:t xml:space="preserve">.</w:t>
      </w:r>
    </w:p>
    <w:bookmarkEnd w:id="20"/>
    <w:bookmarkStart w:id="21" w:name="significance-of-the-study"/>
    <w:p>
      <w:pPr>
        <w:pStyle w:val="Heading2"/>
      </w:pPr>
      <w:r>
        <w:t xml:space="preserve">2. Significance of the Study</w:t>
      </w:r>
    </w:p>
    <w:p>
      <w:pPr>
        <w:pStyle w:val="FirstParagraph"/>
      </w:pPr>
      <w:r>
        <w:t xml:space="preserve">The socioeconomic stakes for Karachi are immense: infrastructure failures directly impact 85% of residents' daily livelihoods and deter foreign investment. Traditional engineering approaches have failed to scale solutions due to their linear, sector-specific nature. A paradigm shift toward systems thinking—where interdependencies between water, energy, mobility, and digital services are modeled as a unified system—is essential. This research will establish the first locally adapted</w:t>
      </w:r>
      <w:r>
        <w:t xml:space="preserve"> </w:t>
      </w:r>
      <w:r>
        <w:rPr>
          <w:bCs/>
          <w:b/>
        </w:rPr>
        <w:t xml:space="preserve">Systems Engineer</w:t>
      </w:r>
      <w:r>
        <w:t xml:space="preserve"> </w:t>
      </w:r>
      <w:r>
        <w:t xml:space="preserve">methodology for megacities in South Asia, directly addressing</w:t>
      </w:r>
      <w:r>
        <w:t xml:space="preserve"> </w:t>
      </w:r>
      <w:r>
        <w:rPr>
          <w:bCs/>
          <w:b/>
        </w:rPr>
        <w:t xml:space="preserve">Pakistan Karachi</w:t>
      </w:r>
      <w:r>
        <w:t xml:space="preserve">'s unique context of informal settlements (35% of the city), monsoon flooding risks, and energy volatility. Success would position Karachi as a model for Global South urban resilience while generating scalable templates for 10+ cities across Pakistan.</w:t>
      </w:r>
    </w:p>
    <w:bookmarkEnd w:id="21"/>
    <w:bookmarkStart w:id="22" w:name="X9a7819ce1b28d6da5effd4546dd88ac2864e9f9"/>
    <w:p>
      <w:pPr>
        <w:pStyle w:val="Heading2"/>
      </w:pPr>
      <w:r>
        <w:t xml:space="preserve">3. Literature Review: Gaps in Current Approaches</w:t>
      </w:r>
    </w:p>
    <w:p>
      <w:pPr>
        <w:pStyle w:val="FirstParagraph"/>
      </w:pPr>
      <w:r>
        <w:t xml:space="preserve">Existing literature on urban systems engineering (e.g., Batty’s *Cities and Complexity*, UN-Habitat reports) emphasizes Western models ill-suited for Karachi’s socio-technical reality. Studies like the World Bank's 2021 *Karachi Urban Resilience Assessment* note that "traditional infrastructure planning ignores informal economies and community-led adaptations." Crucially, no research integrates</w:t>
      </w:r>
      <w:r>
        <w:t xml:space="preserve"> </w:t>
      </w:r>
      <w:r>
        <w:rPr>
          <w:bCs/>
          <w:b/>
        </w:rPr>
        <w:t xml:space="preserve">Systems Engineer</w:t>
      </w:r>
      <w:r>
        <w:t xml:space="preserve"> </w:t>
      </w:r>
      <w:r>
        <w:t xml:space="preserve">principles with South Asian urban informality or Pakistan’s specific institutional constraints (e.g., fragmented municipal authority). This gap leaves Karachi without a framework to operationalize the UN Sustainable Development Goals at city scale. Our proposal bridges this by developing a context-sensitive Systems Engineering methodology rooted in local realities.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Karachi-specific Systems Engineering framework integrating infrastructure, environmental, socioeconomic, and digital subsystems.</w:t>
      </w:r>
    </w:p>
    <w:p>
      <w:pPr>
        <w:pStyle w:val="BodyText"/>
      </w:pPr>
      <w:r>
        <w:rPr>
          <w:bCs/>
          <w:b/>
        </w:rPr>
        <w:t xml:space="preserve">Secondary Objectives:</w:t>
      </w:r>
    </w:p>
    <w:p>
      <w:pPr>
        <w:numPr>
          <w:ilvl w:val="0"/>
          <w:numId w:val="1001"/>
        </w:numPr>
        <w:pStyle w:val="Compact"/>
      </w:pPr>
      <w:r>
        <w:t xml:space="preserve">Evaluate interdependencies between water distribution networks and monsoon drainage systems using AI-driven agent-based modeling.</w:t>
      </w:r>
    </w:p>
    <w:p>
      <w:pPr>
        <w:numPr>
          <w:ilvl w:val="0"/>
          <w:numId w:val="1001"/>
        </w:numPr>
        <w:pStyle w:val="Compact"/>
      </w:pPr>
      <w:r>
        <w:t xml:space="preserve">Develop a community engagement protocol for Systems Engineer-led co-design with informal settlement residents.</w:t>
      </w:r>
    </w:p>
    <w:p>
      <w:pPr>
        <w:numPr>
          <w:ilvl w:val="0"/>
          <w:numId w:val="1001"/>
        </w:numPr>
        <w:pStyle w:val="Compact"/>
      </w:pPr>
      <w:r>
        <w:t xml:space="preserve">Quantify cost-benefit ratios of integrated infrastructure solutions (e.g., solar-powered water purification + waste-to-energy) versus traditional siloed projects.</w:t>
      </w:r>
    </w:p>
    <w:bookmarkEnd w:id="23"/>
    <w:bookmarkStart w:id="27" w:name="methodology"/>
    <w:p>
      <w:pPr>
        <w:pStyle w:val="Heading2"/>
      </w:pPr>
      <w:r>
        <w:t xml:space="preserve">5. Methodology</w:t>
      </w:r>
    </w:p>
    <w:p>
      <w:pPr>
        <w:pStyle w:val="FirstParagraph"/>
      </w:pPr>
      <w:r>
        <w:t xml:space="preserve">This 24-month interdisciplinary study employs a mixed-methods approach:</w:t>
      </w:r>
    </w:p>
    <w:bookmarkStart w:id="24" w:name="X4bed4842b9d05c9fafee43f7724804baed0ec12"/>
    <w:p>
      <w:pPr>
        <w:pStyle w:val="Heading3"/>
      </w:pPr>
      <w:r>
        <w:t xml:space="preserve">Phase 1: Systems Mapping &amp; Contextual Analysis (Months 1-6)</w:t>
      </w:r>
    </w:p>
    <w:p>
      <w:pPr>
        <w:pStyle w:val="FirstParagraph"/>
      </w:pPr>
      <w:r>
        <w:t xml:space="preserve">Collaborate with Karachi Metropolitan Corporation (KMC), Sindh Irrigation Department, and local universities to map existing infrastructure subsystems. A</w:t>
      </w:r>
      <w:r>
        <w:t xml:space="preserve"> </w:t>
      </w:r>
      <w:r>
        <w:rPr>
          <w:bCs/>
          <w:b/>
        </w:rPr>
        <w:t xml:space="preserve">Systems Engineer</w:t>
      </w:r>
      <w:r>
        <w:t xml:space="preserve"> </w:t>
      </w:r>
      <w:r>
        <w:t xml:space="preserve">will lead cross-agency workshops to identify critical interfaces (e.g., how traffic congestion affects emergency response during floods) using causal loop diagrams. Ground-truthing through field surveys in 10 diverse neighborhoods (including Orangi Town and Gulshan-e-Iqbal) will document community adaptation strategies.</w:t>
      </w:r>
    </w:p>
    <w:bookmarkEnd w:id="24"/>
    <w:bookmarkStart w:id="25" w:name="X2a69e28372bd1dc6d9179b710659829652d9177"/>
    <w:p>
      <w:pPr>
        <w:pStyle w:val="Heading3"/>
      </w:pPr>
      <w:r>
        <w:t xml:space="preserve">Phase 2: Framework Development &amp; Simulation (Months 7-15)</w:t>
      </w:r>
    </w:p>
    <w:p>
      <w:pPr>
        <w:pStyle w:val="FirstParagraph"/>
      </w:pPr>
      <w:r>
        <w:t xml:space="preserve">Develop the *Karachi Urban Systems Integration Model (KUSIM)* using Python-based system dynamics software. This model will simulate interventions like:</w:t>
      </w:r>
      <w:r>
        <w:t xml:space="preserve"> </w:t>
      </w:r>
      <w:r>
        <w:t xml:space="preserve">- Integrating smart water meters with rainfall forecasting to optimize distribution during monsoons.</w:t>
      </w:r>
      <w:r>
        <w:t xml:space="preserve"> </w:t>
      </w:r>
      <w:r>
        <w:t xml:space="preserve">- Co-locating EV charging stations at public transit hubs to reduce grid strain.</w:t>
      </w:r>
    </w:p>
    <w:p>
      <w:pPr>
        <w:pStyle w:val="BodyText"/>
      </w:pPr>
      <w:r>
        <w:t xml:space="preserve">Machine learning algorithms will analyze historical data (KMC service records, 10 years of flood reports) to predict failure points. A</w:t>
      </w:r>
      <w:r>
        <w:t xml:space="preserve"> </w:t>
      </w:r>
      <w:r>
        <w:rPr>
          <w:bCs/>
          <w:b/>
        </w:rPr>
        <w:t xml:space="preserve">Systems Engineer</w:t>
      </w:r>
      <w:r>
        <w:t xml:space="preserve"> </w:t>
      </w:r>
      <w:r>
        <w:t xml:space="preserve">will ensure all simulations incorporate Pakistan’s regulatory environment and resource constraints.</w:t>
      </w:r>
    </w:p>
    <w:bookmarkEnd w:id="25"/>
    <w:bookmarkStart w:id="26" w:name="Xb57670b6e0102e83c8fd84c9399bf90c3364f20"/>
    <w:p>
      <w:pPr>
        <w:pStyle w:val="Heading3"/>
      </w:pPr>
      <w:r>
        <w:t xml:space="preserve">Phase 3: Pilot Validation &amp; Policy Integration (Months 16-24)</w:t>
      </w:r>
    </w:p>
    <w:p>
      <w:pPr>
        <w:pStyle w:val="FirstParagraph"/>
      </w:pPr>
      <w:r>
        <w:t xml:space="preserve">Pilot the KUSIM framework in two Karachi districts (e.g., SITE Industrial Area and Lyari). Partner with NGOs like *Karachi Urban Lab* to co-design community feedback loops. Metrics will include service reliability improvements, cost savings vs. baseline projects, and resident satisfaction indices. Final output: A policy toolkit for</w:t>
      </w:r>
      <w:r>
        <w:t xml:space="preserve"> </w:t>
      </w:r>
      <w:r>
        <w:rPr>
          <w:bCs/>
          <w:b/>
        </w:rPr>
        <w:t xml:space="preserve">Pakistan Karachi</w:t>
      </w:r>
      <w:r>
        <w:t xml:space="preserve">’s Department of Municipal Affairs to institutionalize Systems Engineering practices.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2"/>
        </w:numPr>
        <w:pStyle w:val="Compact"/>
      </w:pPr>
      <w:r>
        <w:t xml:space="preserve">A validated, open-source KUSIM framework adaptable to other Pakistani cities (Lahore, Peshawar).</w:t>
      </w:r>
    </w:p>
    <w:p>
      <w:pPr>
        <w:numPr>
          <w:ilvl w:val="0"/>
          <w:numId w:val="1002"/>
        </w:numPr>
        <w:pStyle w:val="Compact"/>
      </w:pPr>
      <w:r>
        <w:t xml:space="preserve">5+ actionable policy briefs for federal/provincial bodies on integrating Systems Engineering into urban planning legislation.</w:t>
      </w:r>
    </w:p>
    <w:p>
      <w:pPr>
        <w:numPr>
          <w:ilvl w:val="0"/>
          <w:numId w:val="1002"/>
        </w:numPr>
        <w:pStyle w:val="Compact"/>
      </w:pPr>
      <w:r>
        <w:t xml:space="preserve">Capacity building: Training 50+ local engineers and municipal staff in Systems Engineering principles through workshops hosted by NUST Islamabad.</w:t>
      </w:r>
    </w:p>
    <w:p>
      <w:pPr>
        <w:numPr>
          <w:ilvl w:val="0"/>
          <w:numId w:val="1002"/>
        </w:numPr>
        <w:pStyle w:val="Compact"/>
      </w:pPr>
      <w:r>
        <w:t xml:space="preserve">Quantifiable impact: Projected 25% reduction in infrastructure service disruptions and $1.2 billion cumulative savings over 10 years for Karachi’s public utilities.</w:t>
      </w:r>
    </w:p>
    <w:p>
      <w:pPr>
        <w:pStyle w:val="FirstParagraph"/>
      </w:pPr>
      <w:r>
        <w:t xml:space="preserve">Crucially, the framework prioritizes *inclusivity*—ensuring informal settlement communities (often excluded from engineering planning) become active stakeholders through mobile-based feedback systems. This directly advances Pakistan’s National Urban Policy 2021 goal of "equitable urbanization."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Systems Mapping &amp; Contextual Analysis</w:t>
            </w:r>
          </w:p>
        </w:tc>
        <w:tc>
          <w:tcPr/>
          <w:p>
            <w:pPr>
              <w:pStyle w:val="Compact"/>
              <w:jc w:val="left"/>
            </w:pPr>
            <w:r>
              <w:t xml:space="preserve">Months 1-6</w:t>
            </w:r>
          </w:p>
        </w:tc>
        <w:tc>
          <w:tcPr/>
          <w:p>
            <w:pPr>
              <w:pStyle w:val="Compact"/>
              <w:jc w:val="left"/>
            </w:pPr>
            <w:r>
              <w:t xml:space="preserve">Municipal data repository; Community adaptation report</w:t>
            </w:r>
          </w:p>
        </w:tc>
      </w:tr>
      <w:tr>
        <w:tc>
          <w:tcPr/>
          <w:p>
            <w:pPr>
              <w:pStyle w:val="Compact"/>
              <w:jc w:val="left"/>
            </w:pPr>
            <w:r>
              <w:t xml:space="preserve">Framework Development &amp; Simulation</w:t>
            </w:r>
          </w:p>
        </w:tc>
        <w:tc>
          <w:tcPr/>
          <w:p>
            <w:pPr>
              <w:pStyle w:val="Compact"/>
              <w:jc w:val="left"/>
            </w:pPr>
            <w:r>
              <w:t xml:space="preserve">Months 7-15</w:t>
            </w:r>
          </w:p>
        </w:tc>
        <w:tc>
          <w:tcPr/>
          <w:p>
            <w:pPr>
              <w:pStyle w:val="Compact"/>
              <w:jc w:val="left"/>
            </w:pPr>
            <w:r>
              <w:t xml:space="preserve">KUSIM software prototype; AI simulation toolkit</w:t>
            </w:r>
          </w:p>
        </w:tc>
      </w:tr>
      <w:tr>
        <w:tc>
          <w:tcPr/>
          <w:p>
            <w:pPr>
              <w:pStyle w:val="Compact"/>
              <w:jc w:val="left"/>
            </w:pPr>
            <w:r>
              <w:t xml:space="preserve">Pilot Validation &amp; Policy Integration</w:t>
            </w:r>
          </w:p>
        </w:tc>
        <w:tc>
          <w:tcPr/>
          <w:p>
            <w:pPr>
              <w:pStyle w:val="Compact"/>
              <w:jc w:val="left"/>
            </w:pPr>
            <w:r>
              <w:t xml:space="preserve">Months 16-24</w:t>
            </w:r>
          </w:p>
        </w:tc>
        <w:tc>
          <w:tcPr/>
          <w:p>
            <w:pPr>
              <w:pStyle w:val="Compact"/>
              <w:jc w:val="left"/>
            </w:pPr>
            <w:r>
              <w:t xml:space="preserve">KUSIM deployment in 2 districts; Policy adoption roadmap for Karachi Municipal Corporation</w:t>
            </w:r>
          </w:p>
        </w:tc>
      </w:tr>
    </w:tbl>
    <w:bookmarkEnd w:id="29"/>
    <w:bookmarkStart w:id="30" w:name="X5b22e363a182f7443904c055362bd55fe17b491"/>
    <w:p>
      <w:pPr>
        <w:pStyle w:val="Heading2"/>
      </w:pPr>
      <w:r>
        <w:t xml:space="preserve">8. Conclusion: A Systems Engineering Imperative for Karachi's Future</w:t>
      </w:r>
    </w:p>
    <w:p>
      <w:pPr>
        <w:pStyle w:val="FirstParagraph"/>
      </w:pPr>
      <w:r>
        <w:t xml:space="preserve">The challenges confronting</w:t>
      </w:r>
      <w:r>
        <w:t xml:space="preserve"> </w:t>
      </w:r>
      <w:r>
        <w:rPr>
          <w:bCs/>
          <w:b/>
        </w:rPr>
        <w:t xml:space="preserve">Pakistan Karachi</w:t>
      </w:r>
      <w:r>
        <w:t xml:space="preserve"> </w:t>
      </w:r>
      <w:r>
        <w:t xml:space="preserve">cannot be solved by incremental fixes to isolated systems. They demand a transformative approach where the</w:t>
      </w:r>
      <w:r>
        <w:t xml:space="preserve"> </w:t>
      </w:r>
      <w:r>
        <w:rPr>
          <w:bCs/>
          <w:b/>
        </w:rPr>
        <w:t xml:space="preserve">Systems Engineer</w:t>
      </w:r>
      <w:r>
        <w:t xml:space="preserve"> </w:t>
      </w:r>
      <w:r>
        <w:t xml:space="preserve">becomes the central orchestrator of urban resilience—synthesizing technical, social, and environmental intelligence into cohesive action. This Research Proposal offers not just an academic exercise but a blueprint for saving Karachi billions while building equitable infrastructure for its 20 million citizens. By embedding local knowledge into the core of Systems Engineering methodology, we ensure solutions are as resilient as the communities they serve. We seek funding from the Pakistan Science Foundation and UN-Habitat to launch this critical initiative in early 2025, positioning Karachi at the vanguard of sustainable urban engineering in South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Pakistan Karachi</dc:title>
  <dc:creator/>
  <dc:language>en</dc:language>
  <cp:keywords/>
  <dcterms:created xsi:type="dcterms:W3CDTF">2026-07-17T11:39:14Z</dcterms:created>
  <dcterms:modified xsi:type="dcterms:W3CDTF">2026-07-17T11:39:14Z</dcterms:modified>
</cp:coreProperties>
</file>

<file path=docProps/custom.xml><?xml version="1.0" encoding="utf-8"?>
<Properties xmlns="http://schemas.openxmlformats.org/officeDocument/2006/custom-properties" xmlns:vt="http://schemas.openxmlformats.org/officeDocument/2006/docPropsVTypes"/>
</file>