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Moscow</w:t>
      </w:r>
    </w:p>
    <w:bookmarkStart w:id="27" w:name="X4c558817db1ee540195ca9ae40cba7c82549315"/>
    <w:p>
      <w:pPr>
        <w:pStyle w:val="Heading1"/>
      </w:pPr>
      <w:r>
        <w:t xml:space="preserve">Research Proposal: Integrating Systems Engineering Excellence for Critical Infrastructure Resilience in Moscow, Russia</w:t>
      </w:r>
    </w:p>
    <w:bookmarkStart w:id="20" w:name="abstract"/>
    <w:p>
      <w:pPr>
        <w:pStyle w:val="Heading2"/>
      </w:pPr>
      <w:r>
        <w:t xml:space="preserve">Abstract</w:t>
      </w:r>
    </w:p>
    <w:p>
      <w:pPr>
        <w:pStyle w:val="FirstParagraph"/>
      </w:pPr>
      <w:r>
        <w:t xml:space="preserve">This research proposal outlines a comprehensive study focused on the strategic deployment of advanced Systems Engineering methodologies to address complex urban challenges within Moscow, Russia. With Moscow serving as a global megacity facing unprecedented demands on its infrastructure, transportation networks, energy grids, and digital ecosystems, this project proposes developing context-specific Systems Engineering frameworks tailored for Russian operational and regulatory environments. The primary objective is to establish a robust methodology that enables Systems Engineers in Russia to design, implement, and manage integrated urban systems with enhanced resilience against climate volatility, demographic pressure, and technological disruption. This initiative directly responds to Moscow’s strategic goals of digital transformation (e.g., "Smart Moscow" program) and critical infrastructure modernization under the Russian Federation's National Development Strategy.</w:t>
      </w:r>
    </w:p>
    <w:bookmarkEnd w:id="20"/>
    <w:bookmarkStart w:id="21" w:name="X01ce474fd5e670adae479df9d6f7c0f235151bf"/>
    <w:p>
      <w:pPr>
        <w:pStyle w:val="Heading2"/>
      </w:pPr>
      <w:r>
        <w:t xml:space="preserve">1. Introduction: The Imperative for Systems Engineering in Moscow</w:t>
      </w:r>
    </w:p>
    <w:p>
      <w:pPr>
        <w:pStyle w:val="FirstParagraph"/>
      </w:pPr>
      <w:r>
        <w:t xml:space="preserve">Moscow, as the capital of Russia and a city of over 13 million residents, represents one of the world’s most complex urban systems. Its infrastructure – encompassing the world’s largest metro network (over 250 stations), vast energy distribution grids, critical water management systems, and burgeoning digital platforms – operates under unique constraints dictated by Russian climatic extremes (sub-zero winters), geopolitical considerations, and adherence to national standards such as GOST. Current engineering approaches often operate in silos, leading to inefficiencies and vulnerabilities exposed during events like the 2023 winter storms. This research addresses a critical gap: the absence of a unified Systems Engineering methodology specifically adapted for Moscow's socio-technical ecosystem within Russia. A qualified</w:t>
      </w:r>
      <w:r>
        <w:t xml:space="preserve"> </w:t>
      </w:r>
      <w:r>
        <w:rPr>
          <w:bCs/>
          <w:b/>
        </w:rPr>
        <w:t xml:space="preserve">Systems Engineer</w:t>
      </w:r>
      <w:r>
        <w:t xml:space="preserve"> </w:t>
      </w:r>
      <w:r>
        <w:t xml:space="preserve">working in Moscow must navigate not only technical complexity but also Russian regulatory frameworks (e.g., Rosstandart), cultural contexts of project management, and the need for national technological sovereignty. This proposal details a research pathway to bridge this gap.</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Moscow frequently suffer from unanticipated failures due to inadequate system-level integration during design phases. For instance, metro expansion projects sometimes encounter unforeseen clashes with existing utility lines or power grid limitations, causing costly delays – a common challenge poorly addressed by traditional engineering disciplines. The Russian Federation's push for digital sovereignty (e.g., development of the "Domestic Digital Platform") further necessitates Systems Engineers capable of designing integrated solutions compliant with national cybersecurity standards (e.g., FSTEC requirements) and data localization laws. Despite Moscow’s status as a major tech hub hosting global IT companies and local innovators like Yandex, there is a scarcity of research specifically applying Systems Engineering principles within the strict operational boundaries of Russian urban infrastructure management. This lack hinders Moscow's ability to achieve its ambitious targets for sustainable development, energy efficiency (e.g., reducing emissions by 50% by 2030), and technological self-reliance.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Moscow-Contextualized Systems Engineering Framework:</w:t>
      </w:r>
      <w:r>
        <w:t xml:space="preserve"> </w:t>
      </w:r>
      <w:r>
        <w:t xml:space="preserve">Create a methodology integrating Russian regulatory standards (GOST, Rosstandart), climatic data specific to Moscow's microclimates (e.g., impact of thermal shock on metro tunnels), and urban planning priorities into standard Systems Engineering lifecycle processes.</w:t>
      </w:r>
    </w:p>
    <w:p>
      <w:pPr>
        <w:numPr>
          <w:ilvl w:val="0"/>
          <w:numId w:val="1001"/>
        </w:numPr>
        <w:pStyle w:val="Compact"/>
      </w:pPr>
      <w:r>
        <w:rPr>
          <w:bCs/>
          <w:b/>
        </w:rPr>
        <w:t xml:space="preserve">Assess Current Capabilities of Russian Systems Engineers:</w:t>
      </w:r>
      <w:r>
        <w:t xml:space="preserve"> </w:t>
      </w:r>
      <w:r>
        <w:t xml:space="preserve">Conduct a survey and interviews with leading Systems Engineers employed by key Moscow entities (Moscow Metro, Mospromstroy, RusHydro) to identify training gaps, tooling deficiencies, and operational barriers within the Russian context.</w:t>
      </w:r>
    </w:p>
    <w:p>
      <w:pPr>
        <w:numPr>
          <w:ilvl w:val="0"/>
          <w:numId w:val="1001"/>
        </w:numPr>
        <w:pStyle w:val="Compact"/>
      </w:pPr>
      <w:r>
        <w:rPr>
          <w:bCs/>
          <w:b/>
        </w:rPr>
        <w:t xml:space="preserve">Design a Pilot Implementation Strategy:</w:t>
      </w:r>
      <w:r>
        <w:t xml:space="preserve"> </w:t>
      </w:r>
      <w:r>
        <w:t xml:space="preserve">Propose a scalable pilot project – such as optimizing the integration of renewable energy microgrids with Moscow's municipal heating network in a district like Novodevichy or Krasnoselsky – demonstrating tangible benefits of the proposed framework.</w:t>
      </w:r>
    </w:p>
    <w:p>
      <w:pPr>
        <w:numPr>
          <w:ilvl w:val="0"/>
          <w:numId w:val="1001"/>
        </w:numPr>
        <w:pStyle w:val="Compact"/>
      </w:pPr>
      <w:r>
        <w:rPr>
          <w:bCs/>
          <w:b/>
        </w:rPr>
        <w:t xml:space="preserve">Evaluate Socio-Technical Resilience Metrics:</w:t>
      </w:r>
      <w:r>
        <w:t xml:space="preserve"> </w:t>
      </w:r>
      <w:r>
        <w:t xml:space="preserve">Establish quantitative metrics for system resilience (e.g., downtime reduction, resource efficiency gains) tailored to Moscow’s specific challenges, moving beyond generic Western KPIs.</w:t>
      </w:r>
    </w:p>
    <w:bookmarkEnd w:id="23"/>
    <w:bookmarkStart w:id="24" w:name="methodology"/>
    <w:p>
      <w:pPr>
        <w:pStyle w:val="Heading2"/>
      </w:pPr>
      <w:r>
        <w:t xml:space="preserve">4. Methodology</w:t>
      </w:r>
    </w:p>
    <w:p>
      <w:pPr>
        <w:pStyle w:val="FirstParagraph"/>
      </w:pPr>
      <w:r>
        <w:t xml:space="preserve">This research adopts a mixed-methods approach grounded in practical application within Moscow:</w:t>
      </w:r>
    </w:p>
    <w:p>
      <w:pPr>
        <w:numPr>
          <w:ilvl w:val="0"/>
          <w:numId w:val="1002"/>
        </w:numPr>
        <w:pStyle w:val="Compact"/>
      </w:pPr>
      <w:r>
        <w:rPr>
          <w:bCs/>
          <w:b/>
        </w:rPr>
        <w:t xml:space="preserve">Phase 1 (Literature &amp; Context Analysis):</w:t>
      </w:r>
      <w:r>
        <w:t xml:space="preserve"> </w:t>
      </w:r>
      <w:r>
        <w:t xml:space="preserve">Comprehensive review of Russian engineering standards, case studies of Moscow infrastructure projects (e.g., 2016 Metro expansion, "Moscow Smart City" initiatives), and global best practices in urban systems engineering adapted for cold climates.</w:t>
      </w:r>
    </w:p>
    <w:p>
      <w:pPr>
        <w:numPr>
          <w:ilvl w:val="0"/>
          <w:numId w:val="1002"/>
        </w:numPr>
        <w:pStyle w:val="Compact"/>
      </w:pPr>
      <w:r>
        <w:rPr>
          <w:bCs/>
          <w:b/>
        </w:rPr>
        <w:t xml:space="preserve">Phase 2 (Stakeholder Engagement &amp; Gap Analysis):</w:t>
      </w:r>
      <w:r>
        <w:t xml:space="preserve"> </w:t>
      </w:r>
      <w:r>
        <w:t xml:space="preserve">Structured workshops with Systems Engineers at Moscow-based institutions (e.g., Moscow Institute of Physics and Technology, Joint Stock Company "Moscow Metro"), government bodies (Ministry of Digital Development, Communications and Mass Media of the Russian Federation), and industry partners to co-design the framework.</w:t>
      </w:r>
    </w:p>
    <w:p>
      <w:pPr>
        <w:numPr>
          <w:ilvl w:val="0"/>
          <w:numId w:val="1002"/>
        </w:numPr>
        <w:pStyle w:val="Compact"/>
      </w:pPr>
      <w:r>
        <w:rPr>
          <w:bCs/>
          <w:b/>
        </w:rPr>
        <w:t xml:space="preserve">Phase 3 (Framework Development &amp; Simulation):</w:t>
      </w:r>
      <w:r>
        <w:t xml:space="preserve"> </w:t>
      </w:r>
      <w:r>
        <w:t xml:space="preserve">Utilizing systems modeling software (e.g., AnyLogic, Siemens Teamcenter) to simulate the impact of proposed frameworks on Moscow-specific scenarios. Focus will be on validating resilience metrics against historical incident data from Moscow’s infrastructure providers.</w:t>
      </w:r>
    </w:p>
    <w:p>
      <w:pPr>
        <w:numPr>
          <w:ilvl w:val="0"/>
          <w:numId w:val="1002"/>
        </w:numPr>
        <w:pStyle w:val="Compact"/>
      </w:pPr>
      <w:r>
        <w:rPr>
          <w:bCs/>
          <w:b/>
        </w:rPr>
        <w:t xml:space="preserve">Phase 4 (Pilot Design &amp; Impact Assessment):</w:t>
      </w:r>
      <w:r>
        <w:t xml:space="preserve"> </w:t>
      </w:r>
      <w:r>
        <w:t xml:space="preserve">Detailed blueprint for a small-scale pilot implementation within a Moscow municipal district, including cost-benefit analysis and roadmap for scaling across the city.</w:t>
      </w:r>
    </w:p>
    <w:bookmarkEnd w:id="24"/>
    <w:bookmarkStart w:id="25" w:name="X275b8940afbb127f786bab10b35695c9848daf1"/>
    <w:p>
      <w:pPr>
        <w:pStyle w:val="Heading2"/>
      </w:pPr>
      <w:r>
        <w:t xml:space="preserve">5. Expected Outcomes and Significance for Russia/Moscow</w:t>
      </w:r>
    </w:p>
    <w:p>
      <w:pPr>
        <w:pStyle w:val="FirstParagraph"/>
      </w:pPr>
      <w:r>
        <w:t xml:space="preserve">The successful completion of this research will yield:</w:t>
      </w:r>
    </w:p>
    <w:p>
      <w:pPr>
        <w:numPr>
          <w:ilvl w:val="0"/>
          <w:numId w:val="1003"/>
        </w:numPr>
        <w:pStyle w:val="Compact"/>
      </w:pPr>
      <w:r>
        <w:t xml:space="preserve">A validated, publicly accessible Systems Engineering methodology specifically designed for Russian urban infrastructure managers and Systems Engineers operating in Moscow.</w:t>
      </w:r>
    </w:p>
    <w:p>
      <w:pPr>
        <w:numPr>
          <w:ilvl w:val="0"/>
          <w:numId w:val="1003"/>
        </w:numPr>
        <w:pStyle w:val="Compact"/>
      </w:pPr>
      <w:r>
        <w:t xml:space="preserve">Enhanced professional competency guidelines for Systems Engineers working on critical projects within the Russian Federation, aligning with national strategic goals.</w:t>
      </w:r>
    </w:p>
    <w:p>
      <w:pPr>
        <w:numPr>
          <w:ilvl w:val="0"/>
          <w:numId w:val="1003"/>
        </w:numPr>
        <w:pStyle w:val="Compact"/>
      </w:pPr>
      <w:r>
        <w:t xml:space="preserve">A demonstrable proof-of-concept pilot project that provides concrete data on cost savings, efficiency gains (e.g., 15-20% reduction in planned system integration delays), and resilience improvements for Moscow’s municipal utilities.</w:t>
      </w:r>
    </w:p>
    <w:p>
      <w:pPr>
        <w:numPr>
          <w:ilvl w:val="0"/>
          <w:numId w:val="1003"/>
        </w:numPr>
        <w:pStyle w:val="Compact"/>
      </w:pPr>
      <w:r>
        <w:t xml:space="preserve">Policy recommendations for Russian federal and Moscow city authorities to mandate Systems Engineering best practices in major infrastructure tendering processes.</w:t>
      </w:r>
    </w:p>
    <w:p>
      <w:pPr>
        <w:pStyle w:val="FirstParagraph"/>
      </w:pPr>
      <w:r>
        <w:t xml:space="preserve">Crucially, this work directly supports the Russian Government’s priorities outlined in the "Digital Economy" National Program (2017-2030) and Moscow City’s own "Strategy for Socio-Economic Development until 2035," particularly regarding infrastructure modernization, sustainability, and digital transformation. By empowering</w:t>
      </w:r>
      <w:r>
        <w:t xml:space="preserve"> </w:t>
      </w:r>
      <w:r>
        <w:rPr>
          <w:bCs/>
          <w:b/>
        </w:rPr>
        <w:t xml:space="preserve">Systems Engineer</w:t>
      </w:r>
      <w:r>
        <w:t xml:space="preserve">s with tools explicitly built for the Moscow environment, this research contributes to building a more reliable, efficient, and future-proof urban ecosystem for Russia’s capital city.</w:t>
      </w:r>
    </w:p>
    <w:bookmarkEnd w:id="25"/>
    <w:bookmarkStart w:id="26" w:name="conclusion"/>
    <w:p>
      <w:pPr>
        <w:pStyle w:val="Heading2"/>
      </w:pPr>
      <w:r>
        <w:t xml:space="preserve">6. Conclusion</w:t>
      </w:r>
    </w:p>
    <w:p>
      <w:pPr>
        <w:pStyle w:val="FirstParagraph"/>
      </w:pPr>
      <w:r>
        <w:t xml:space="preserve">Moscow stands at a pivotal moment where strategic investment in advanced Systems Engineering is not merely beneficial but essential for securing its status as a global leader in urban innovation within the Russian context. This Research Proposal outlines a critical pathway to develop and deploy methodologies that bridge the gap between theoretical engineering excellence and practical, resilient urban management specific to Moscow’s unique challenges. The outcomes will provide tangible value for Systems Engineers across Russia, directly enhancing their ability to deliver complex infrastructure projects on time, within budget, and with maximum societal benefit. Investing in this research is an investment in the sustainable future of Moscow and a model for critical urban systems engineering throughout the Russian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Moscow</dc:title>
  <dc:creator/>
  <dc:language>en</dc:language>
  <cp:keywords/>
  <dcterms:created xsi:type="dcterms:W3CDTF">2026-07-18T22:38:20Z</dcterms:created>
  <dcterms:modified xsi:type="dcterms:W3CDTF">2026-07-18T22:38:20Z</dcterms:modified>
</cp:coreProperties>
</file>

<file path=docProps/custom.xml><?xml version="1.0" encoding="utf-8"?>
<Properties xmlns="http://schemas.openxmlformats.org/officeDocument/2006/custom-properties" xmlns:vt="http://schemas.openxmlformats.org/officeDocument/2006/docPropsVTypes"/>
</file>