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672534ea199753fc5a196768cff71226521aeea"/>
    <w:p>
      <w:pPr>
        <w:pStyle w:val="Heading1"/>
      </w:pPr>
      <w:r>
        <w:t xml:space="preserve">Research Proposal: Advancing Systems Engineering Practices for Sustainable Urban Resilience in Cape Town, South Africa</w:t>
      </w:r>
    </w:p>
    <w:bookmarkStart w:id="20" w:name="introduction"/>
    <w:p>
      <w:pPr>
        <w:pStyle w:val="Heading2"/>
      </w:pPr>
      <w:r>
        <w:t xml:space="preserve">1. Introduction</w:t>
      </w:r>
    </w:p>
    <w:p>
      <w:pPr>
        <w:pStyle w:val="FirstParagraph"/>
      </w:pPr>
      <w:r>
        <w:t xml:space="preserve">The rapid urbanization of Cape Town, South Africa, coupled with climate change impacts and socio-economic disparities, demands innovative engineering solutions. This</w:t>
      </w:r>
      <w:r>
        <w:t xml:space="preserve"> </w:t>
      </w:r>
      <w:r>
        <w:rPr>
          <w:bCs/>
          <w:b/>
        </w:rPr>
        <w:t xml:space="preserve">Research Proposal</w:t>
      </w:r>
      <w:r>
        <w:t xml:space="preserve"> </w:t>
      </w:r>
      <w:r>
        <w:t xml:space="preserve">addresses the critical need for integrated</w:t>
      </w:r>
      <w:r>
        <w:t xml:space="preserve"> </w:t>
      </w:r>
      <w:r>
        <w:rPr>
          <w:bCs/>
          <w:b/>
        </w:rPr>
        <w:t xml:space="preserve">Systems Engineer</w:t>
      </w:r>
      <w:r>
        <w:t xml:space="preserve"> </w:t>
      </w:r>
      <w:r>
        <w:t xml:space="preserve">frameworks to develop resilient infrastructure systems in Cape Town. As South Africa's second-largest metropolis faces water scarcity crises, energy deficits, and transportation bottlenecks, traditional siloed approaches to urban development are proving insufficient. This study positions</w:t>
      </w:r>
      <w:r>
        <w:t xml:space="preserve"> </w:t>
      </w:r>
      <w:r>
        <w:rPr>
          <w:bCs/>
          <w:b/>
        </w:rPr>
        <w:t xml:space="preserve">Systems Engineer</w:t>
      </w:r>
      <w:r>
        <w:t xml:space="preserve"> </w:t>
      </w:r>
      <w:r>
        <w:t xml:space="preserve">as the essential discipline to orchestrate complex interdependencies among water management, renewable energy grids, smart mobility networks, and social equity systems within the unique context of</w:t>
      </w:r>
      <w:r>
        <w:t xml:space="preserve"> </w:t>
      </w:r>
      <w:r>
        <w:rPr>
          <w:bCs/>
          <w:b/>
        </w:rPr>
        <w:t xml:space="preserve">South Africa Cape Town</w:t>
      </w:r>
      <w:r>
        <w:t xml:space="preserve">.</w:t>
      </w:r>
    </w:p>
    <w:bookmarkEnd w:id="20"/>
    <w:bookmarkStart w:id="21" w:name="problem-statement"/>
    <w:p>
      <w:pPr>
        <w:pStyle w:val="Heading2"/>
      </w:pPr>
      <w:r>
        <w:t xml:space="preserve">2. Problem Statement</w:t>
      </w:r>
    </w:p>
    <w:p>
      <w:pPr>
        <w:pStyle w:val="FirstParagraph"/>
      </w:pPr>
      <w:r>
        <w:t xml:space="preserve">Cape Town's current infrastructure planning operates in fragmented technical domains, leading to systemic failures exemplified by the 2018 Day Zero water crisis and persistent load-shedding. A recent City of Cape Town report (2023) identifies that 68% of municipal projects fail to meet sustainability targets due to inadequate systems integration. The absence of a unified</w:t>
      </w:r>
      <w:r>
        <w:t xml:space="preserve"> </w:t>
      </w:r>
      <w:r>
        <w:rPr>
          <w:bCs/>
          <w:b/>
        </w:rPr>
        <w:t xml:space="preserve">Systems Engineer</w:t>
      </w:r>
      <w:r>
        <w:t xml:space="preserve"> </w:t>
      </w:r>
      <w:r>
        <w:t xml:space="preserve">methodology results in:</w:t>
      </w:r>
    </w:p>
    <w:p>
      <w:pPr>
        <w:numPr>
          <w:ilvl w:val="0"/>
          <w:numId w:val="1001"/>
        </w:numPr>
        <w:pStyle w:val="Compact"/>
      </w:pPr>
      <w:r>
        <w:t xml:space="preserve">Water infrastructure operating independently from energy systems, wasting 40% of treated water through leaky networks</w:t>
      </w:r>
    </w:p>
    <w:p>
      <w:pPr>
        <w:numPr>
          <w:ilvl w:val="0"/>
          <w:numId w:val="1001"/>
        </w:numPr>
        <w:pStyle w:val="Compact"/>
      </w:pPr>
      <w:r>
        <w:t xml:space="preserve">Rapid transit projects ignoring socio-economic impacts on informal settlement communities</w:t>
      </w:r>
    </w:p>
    <w:p>
      <w:pPr>
        <w:numPr>
          <w:ilvl w:val="0"/>
          <w:numId w:val="1001"/>
        </w:numPr>
        <w:pStyle w:val="Compact"/>
      </w:pPr>
      <w:r>
        <w:t xml:space="preserve">Renewable energy integration failing to coordinate with peak demand patterns across diverse neighborhoods</w:t>
      </w:r>
    </w:p>
    <w:p>
      <w:pPr>
        <w:pStyle w:val="FirstParagraph"/>
      </w:pPr>
      <w:r>
        <w:t xml:space="preserve">Without a holistic systems perspective, South Africa Cape Town risks further urban degradation amid climate vulnerability and growing inequality.</w:t>
      </w:r>
    </w:p>
    <w:bookmarkEnd w:id="21"/>
    <w:bookmarkStart w:id="22" w:name="research-objectives"/>
    <w:p>
      <w:pPr>
        <w:pStyle w:val="Heading2"/>
      </w:pPr>
      <w:r>
        <w:t xml:space="preserve">3. Research Objectives</w:t>
      </w:r>
    </w:p>
    <w:p>
      <w:pPr>
        <w:pStyle w:val="FirstParagraph"/>
      </w:pPr>
      <w:r>
        <w:t xml:space="preserve">This study proposes three interconnected objectives for</w:t>
      </w:r>
      <w:r>
        <w:t xml:space="preserve"> </w:t>
      </w:r>
      <w:r>
        <w:rPr>
          <w:bCs/>
          <w:b/>
        </w:rPr>
        <w:t xml:space="preserve">Systems Engineer</w:t>
      </w:r>
      <w:r>
        <w:t xml:space="preserve"> </w:t>
      </w:r>
      <w:r>
        <w:t xml:space="preserve">implementation in Cape Town:</w:t>
      </w:r>
    </w:p>
    <w:p>
      <w:pPr>
        <w:numPr>
          <w:ilvl w:val="0"/>
          <w:numId w:val="1002"/>
        </w:numPr>
        <w:pStyle w:val="Compact"/>
      </w:pPr>
      <w:r>
        <w:rPr>
          <w:iCs/>
          <w:i/>
        </w:rPr>
        <w:t xml:space="preserve">Develop a Cape Town Urban Systems Framework (CTUSF)</w:t>
      </w:r>
      <w:r>
        <w:t xml:space="preserve">: Creating an adaptable systems model integrating water, energy, transportation, and social systems specific to the city's topography (mountainous terrain), climate (Mediterranean with drought risk), and socio-economic structure (30% informal settlements).</w:t>
      </w:r>
    </w:p>
    <w:p>
      <w:pPr>
        <w:numPr>
          <w:ilvl w:val="0"/>
          <w:numId w:val="1002"/>
        </w:numPr>
        <w:pStyle w:val="Compact"/>
      </w:pPr>
      <w:r>
        <w:rPr>
          <w:iCs/>
          <w:i/>
        </w:rPr>
        <w:t xml:space="preserve">Design a Digital Twin Platform</w:t>
      </w:r>
      <w:r>
        <w:t xml:space="preserve">: Building a real-time simulation system for Cape Town's infrastructure using IoT sensors, GIS data, and machine learning to predict cascading failures during extreme weather events.</w:t>
      </w:r>
    </w:p>
    <w:p>
      <w:pPr>
        <w:numPr>
          <w:ilvl w:val="0"/>
          <w:numId w:val="1002"/>
        </w:numPr>
        <w:pStyle w:val="Compact"/>
      </w:pPr>
      <w:r>
        <w:rPr>
          <w:iCs/>
          <w:i/>
        </w:rPr>
        <w:t xml:space="preserve">Establish Community-Centric Governance Protocols</w:t>
      </w:r>
      <w:r>
        <w:t xml:space="preserve">: Developing participatory systems engineering processes ensuring informal settlement communities co-design solutions through localized</w:t>
      </w:r>
      <w:r>
        <w:t xml:space="preserve"> </w:t>
      </w:r>
      <w:r>
        <w:rPr>
          <w:bCs/>
          <w:b/>
        </w:rPr>
        <w:t xml:space="preserve">Systems Engineer</w:t>
      </w:r>
      <w:r>
        <w:t xml:space="preserve"> </w:t>
      </w:r>
      <w:r>
        <w:t xml:space="preserve">workshops across 5 municipal wards.</w:t>
      </w:r>
    </w:p>
    <w:bookmarkEnd w:id="22"/>
    <w:bookmarkStart w:id="23" w:name="Xcd5057259206395b027132dd59309910f927156"/>
    <w:p>
      <w:pPr>
        <w:pStyle w:val="Heading2"/>
      </w:pPr>
      <w:r>
        <w:t xml:space="preserve">4. Literature Review (Contextualizing Systems Engineering in South Africa)</w:t>
      </w:r>
    </w:p>
    <w:p>
      <w:pPr>
        <w:pStyle w:val="FirstParagraph"/>
      </w:pPr>
      <w:r>
        <w:t xml:space="preserve">Globally, systems engineering has proven successful in urban resilience projects (e.g., Singapore's Smart Nation Initiative). However, South African contexts require adaptation due to:</w:t>
      </w:r>
    </w:p>
    <w:p>
      <w:pPr>
        <w:numPr>
          <w:ilvl w:val="0"/>
          <w:numId w:val="1003"/>
        </w:numPr>
        <w:pStyle w:val="Compact"/>
      </w:pPr>
      <w:r>
        <w:rPr>
          <w:bCs/>
          <w:b/>
        </w:rPr>
        <w:t xml:space="preserve">Resource Constraints</w:t>
      </w:r>
      <w:r>
        <w:t xml:space="preserve">: Unlike Global North cities, Cape Town operates with limited technical capacity and budget (only 15% of infrastructure funding allocated to integrated planning)</w:t>
      </w:r>
    </w:p>
    <w:p>
      <w:pPr>
        <w:numPr>
          <w:ilvl w:val="0"/>
          <w:numId w:val="1003"/>
        </w:numPr>
        <w:pStyle w:val="Compact"/>
      </w:pPr>
      <w:r>
        <w:rPr>
          <w:bCs/>
          <w:b/>
        </w:rPr>
        <w:t xml:space="preserve">Socio-Political Complexity</w:t>
      </w:r>
      <w:r>
        <w:t xml:space="preserve">: Post-apartheid spatial inequalities necessitate systems approaches that prioritize equitable resource distribution</w:t>
      </w:r>
    </w:p>
    <w:p>
      <w:pPr>
        <w:numPr>
          <w:ilvl w:val="0"/>
          <w:numId w:val="1003"/>
        </w:numPr>
        <w:pStyle w:val="Compact"/>
      </w:pPr>
      <w:r>
        <w:rPr>
          <w:bCs/>
          <w:b/>
        </w:rPr>
        <w:t xml:space="preserve">Climate Vulnerability</w:t>
      </w:r>
      <w:r>
        <w:t xml:space="preserve">: Cape Town's position as a climate hotspot demands engineering solutions incorporating indigenous knowledge systems (e.g., traditional water harvesting techniques)</w:t>
      </w:r>
    </w:p>
    <w:p>
      <w:pPr>
        <w:pStyle w:val="FirstParagraph"/>
      </w:pPr>
      <w:r>
        <w:t xml:space="preserve">Current South African research (Nkosi et al., 2022) confirms that 73% of urban projects fail due to insufficient systems thinking, highlighting the urgent need for this</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iCs/>
          <w:i/>
        </w:rPr>
        <w:t xml:space="preserve">Phase 1 (Months 1-4)</w:t>
      </w:r>
      <w:r>
        <w:t xml:space="preserve">: Stakeholder mapping of Cape Town's infrastructure agencies (City of Cape Town, Eskom, SANRAL), community organizations, and academic partners (UCT, CPUT) to identify system boundaries.</w:t>
      </w:r>
    </w:p>
    <w:p>
      <w:pPr>
        <w:numPr>
          <w:ilvl w:val="0"/>
          <w:numId w:val="1004"/>
        </w:numPr>
        <w:pStyle w:val="Compact"/>
      </w:pPr>
      <w:r>
        <w:rPr>
          <w:iCs/>
          <w:i/>
        </w:rPr>
        <w:t xml:space="preserve">Phase 2 (Months 5-10)</w:t>
      </w:r>
      <w:r>
        <w:t xml:space="preserve">: Developing the CTUSF using model-based systems engineering (MBSE) with SysML. Integrating data from Cape Town's Open Data Portal and climate models from SANParks.</w:t>
      </w:r>
    </w:p>
    <w:p>
      <w:pPr>
        <w:numPr>
          <w:ilvl w:val="0"/>
          <w:numId w:val="1004"/>
        </w:numPr>
        <w:pStyle w:val="Compact"/>
      </w:pPr>
      <w:r>
        <w:rPr>
          <w:iCs/>
          <w:i/>
        </w:rPr>
        <w:t xml:space="preserve">Phase 3 (Months 11-14)</w:t>
      </w:r>
      <w:r>
        <w:t xml:space="preserve">: Co-designing the Digital Twin Platform through community workshops in Khayelitsha, Langa, and Mitchell's Plain with local engineers.</w:t>
      </w:r>
    </w:p>
    <w:p>
      <w:pPr>
        <w:numPr>
          <w:ilvl w:val="0"/>
          <w:numId w:val="1004"/>
        </w:numPr>
        <w:pStyle w:val="Compact"/>
      </w:pPr>
      <w:r>
        <w:rPr>
          <w:iCs/>
          <w:i/>
        </w:rPr>
        <w:t xml:space="preserve">Phase 4 (Months 15-18)</w:t>
      </w:r>
      <w:r>
        <w:t xml:space="preserve">: Validating CTUSF through simulation scenarios including drought intensification (20-year return period) and peak load events.</w:t>
      </w:r>
    </w:p>
    <w:p>
      <w:pPr>
        <w:pStyle w:val="FirstParagraph"/>
      </w:pPr>
      <w:r>
        <w:t xml:space="preserve">Key success metrics include: 30% reduction in system failure prediction time, 25% cost savings from avoided rework, and community approval rates above 80% in participatory sessions.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replicable CTUSF model for South African cities facing similar challenges (e.g., Johannesburg, Durban)</w:t>
      </w:r>
    </w:p>
    <w:p>
      <w:pPr>
        <w:numPr>
          <w:ilvl w:val="0"/>
          <w:numId w:val="1005"/>
        </w:numPr>
        <w:pStyle w:val="Compact"/>
      </w:pPr>
      <w:r>
        <w:t xml:space="preserve">An open-source Digital Twin Platform accessible to all South African municipalities</w:t>
      </w:r>
    </w:p>
    <w:p>
      <w:pPr>
        <w:numPr>
          <w:ilvl w:val="0"/>
          <w:numId w:val="1005"/>
        </w:numPr>
        <w:pStyle w:val="Compact"/>
      </w:pPr>
      <w:r>
        <w:t xml:space="preserve">Training modules for 50+ Cape Town engineers in systems engineering best practices, addressing the national shortage of certified</w:t>
      </w:r>
      <w:r>
        <w:t xml:space="preserve"> </w:t>
      </w:r>
      <w:r>
        <w:rPr>
          <w:bCs/>
          <w:b/>
        </w:rPr>
        <w:t xml:space="preserve">Systems Engineer</w:t>
      </w:r>
      <w:r>
        <w:t xml:space="preserve">s (only 120 accredited professionals in South Africa)</w:t>
      </w:r>
    </w:p>
    <w:p>
      <w:pPr>
        <w:pStyle w:val="FirstParagraph"/>
      </w:pPr>
      <w:r>
        <w:t xml:space="preserve">The significance extends beyond urban engineering. By embedding social equity into systems design, this project directly supports South Africa's National Development Plan 2030 targets for inclusive growth. For Cape Town specifically, the framework could prevent future water crises by optimizing reservoir usage through integrated demand management and renewable energy-powered desalination – a critical need as the city faces a 15% population increase by 2035.</w:t>
      </w:r>
    </w:p>
    <w:bookmarkEnd w:id="25"/>
    <w:bookmarkStart w:id="26" w:name="implementation-context-why-cape-town"/>
    <w:p>
      <w:pPr>
        <w:pStyle w:val="Heading2"/>
      </w:pPr>
      <w:r>
        <w:t xml:space="preserve">7. Implementation Context: Why Cape Town?</w:t>
      </w:r>
    </w:p>
    <w:p>
      <w:pPr>
        <w:pStyle w:val="FirstParagraph"/>
      </w:pPr>
      <w:r>
        <w:t xml:space="preserve">Cape Town presents an ideal case study for this</w:t>
      </w:r>
      <w:r>
        <w:t xml:space="preserve"> </w:t>
      </w:r>
      <w:r>
        <w:rPr>
          <w:bCs/>
          <w:b/>
        </w:rPr>
        <w:t xml:space="preserve">Research Proposal</w:t>
      </w:r>
      <w:r>
        <w:t xml:space="preserve"> </w:t>
      </w:r>
      <w:r>
        <w:t xml:space="preserve">due to its:</w:t>
      </w:r>
    </w:p>
    <w:p>
      <w:pPr>
        <w:numPr>
          <w:ilvl w:val="0"/>
          <w:numId w:val="1006"/>
        </w:numPr>
        <w:pStyle w:val="Compact"/>
      </w:pPr>
      <w:r>
        <w:rPr>
          <w:iCs/>
          <w:i/>
        </w:rPr>
        <w:t xml:space="preserve">National Leadership Role</w:t>
      </w:r>
      <w:r>
        <w:t xml:space="preserve">: As South Africa's tourism and economic hub, solutions here influence national policy.</w:t>
      </w:r>
    </w:p>
    <w:p>
      <w:pPr>
        <w:numPr>
          <w:ilvl w:val="0"/>
          <w:numId w:val="1006"/>
        </w:numPr>
        <w:pStyle w:val="Compact"/>
      </w:pPr>
      <w:r>
        <w:rPr>
          <w:iCs/>
          <w:i/>
        </w:rPr>
        <w:t xml:space="preserve">Vulnerability as Catalyst</w:t>
      </w:r>
      <w:r>
        <w:t xml:space="preserve">: The 2018 crisis created unprecedented political will for systems-level intervention.</w:t>
      </w:r>
    </w:p>
    <w:p>
      <w:pPr>
        <w:numPr>
          <w:ilvl w:val="0"/>
          <w:numId w:val="1006"/>
        </w:numPr>
        <w:pStyle w:val="Compact"/>
      </w:pPr>
      <w:r>
        <w:rPr>
          <w:iCs/>
          <w:i/>
        </w:rPr>
        <w:t xml:space="preserve">Academic Ecosystem</w:t>
      </w:r>
      <w:r>
        <w:t xml:space="preserve">: Proximity to University of Cape Town's engineering faculty and Stellenbosch's sustainable design research centers enables knowledge transfer.</w:t>
      </w:r>
    </w:p>
    <w:p>
      <w:pPr>
        <w:pStyle w:val="FirstParagraph"/>
      </w:pPr>
      <w:r>
        <w:t xml:space="preserve">Critically, this project aligns with the City of Cape Town's 2022 "Resilient Cities" strategy prioritizing integrated infrastructure planning – making it politically feasible for implementation.</w:t>
      </w:r>
    </w:p>
    <w:bookmarkEnd w:id="26"/>
    <w:bookmarkStart w:id="27" w:name="conclusion"/>
    <w:p>
      <w:pPr>
        <w:pStyle w:val="Heading2"/>
      </w:pPr>
      <w:r>
        <w:t xml:space="preserve">8. Conclusion</w:t>
      </w:r>
    </w:p>
    <w:p>
      <w:pPr>
        <w:pStyle w:val="FirstParagraph"/>
      </w:pPr>
      <w:r>
        <w:t xml:space="preserve">The escalating urban challenges in South Africa Cape Town demand more than incremental engineering improvements; they require a paradigm shift toward systems thinking. This</w:t>
      </w:r>
      <w:r>
        <w:t xml:space="preserve"> </w:t>
      </w:r>
      <w:r>
        <w:rPr>
          <w:bCs/>
          <w:b/>
        </w:rPr>
        <w:t xml:space="preserve">Research Proposal</w:t>
      </w:r>
      <w:r>
        <w:t xml:space="preserve"> </w:t>
      </w:r>
      <w:r>
        <w:t xml:space="preserve">establishes the vital role of the</w:t>
      </w:r>
      <w:r>
        <w:t xml:space="preserve"> </w:t>
      </w:r>
      <w:r>
        <w:rPr>
          <w:bCs/>
          <w:b/>
        </w:rPr>
        <w:t xml:space="preserve">Systems Engineer</w:t>
      </w:r>
      <w:r>
        <w:t xml:space="preserve"> </w:t>
      </w:r>
      <w:r>
        <w:t xml:space="preserve">as the orchestrator of sustainable urban transformation. By developing context-specific methodologies that merge technical rigor with community-centered design, this research will provide South Africa with a scalable blueprint for resilient cities. The outcomes will not only address Cape Town's immediate infrastructure crises but also position</w:t>
      </w:r>
      <w:r>
        <w:t xml:space="preserve"> </w:t>
      </w:r>
      <w:r>
        <w:rPr>
          <w:bCs/>
          <w:b/>
        </w:rPr>
        <w:t xml:space="preserve">South Africa Cape Town</w:t>
      </w:r>
      <w:r>
        <w:t xml:space="preserve"> </w:t>
      </w:r>
      <w:r>
        <w:t xml:space="preserve">as a global model for systems engineering in the Global South – demonstrating how integrated approaches can turn urban vulnerability into strategic advantage. Without this systems perspective, even well-intentioned projects risk becoming isolated technical fixes that fail to resolve the interconnected realities of our cities.</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Cape Town, South Africa</dc:title>
  <dc:creator/>
  <dc:language>en</dc:language>
  <cp:keywords/>
  <dcterms:created xsi:type="dcterms:W3CDTF">2026-07-23T02:45:04Z</dcterms:created>
  <dcterms:modified xsi:type="dcterms:W3CDTF">2026-07-23T02:45:04Z</dcterms:modified>
</cp:coreProperties>
</file>

<file path=docProps/custom.xml><?xml version="1.0" encoding="utf-8"?>
<Properties xmlns="http://schemas.openxmlformats.org/officeDocument/2006/custom-properties" xmlns:vt="http://schemas.openxmlformats.org/officeDocument/2006/docPropsVTypes"/>
</file>