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382cd98b7911974169a050df58969d364260d44"/>
    <w:p>
      <w:pPr>
        <w:pStyle w:val="Heading1"/>
      </w:pPr>
      <w:r>
        <w:t xml:space="preserve">Research Proposal: Advancing Systems Engineering for Smart City Integration in Spain Madrid</w:t>
      </w:r>
    </w:p>
    <w:bookmarkStart w:id="20" w:name="introduction"/>
    <w:p>
      <w:pPr>
        <w:pStyle w:val="Heading2"/>
      </w:pPr>
      <w:r>
        <w:t xml:space="preserve">1. Introduction</w:t>
      </w:r>
    </w:p>
    <w:p>
      <w:pPr>
        <w:pStyle w:val="FirstParagraph"/>
      </w:pPr>
      <w:r>
        <w:t xml:space="preserve">The rapid urbanization of Madrid, Spain's capital with over 3.3 million inhabitants and a metropolitan population exceeding 6.7 million, presents unprecedented challenges for infrastructure management, resource optimization, and sustainable development. As the European Union emphasizes digital transformation through initiatives like the</w:t>
      </w:r>
      <w:r>
        <w:t xml:space="preserve"> </w:t>
      </w:r>
      <w:r>
        <w:rPr>
          <w:iCs/>
          <w:i/>
        </w:rPr>
        <w:t xml:space="preserve">European Green Deal</w:t>
      </w:r>
      <w:r>
        <w:t xml:space="preserve">, Madrid has committed to becoming a leading smart city by 2030 through its</w:t>
      </w:r>
      <w:r>
        <w:t xml:space="preserve"> </w:t>
      </w:r>
      <w:r>
        <w:rPr>
          <w:iCs/>
          <w:i/>
        </w:rPr>
        <w:t xml:space="preserve">Madrid Smart City Strategy</w:t>
      </w:r>
      <w:r>
        <w:t xml:space="preserve">. This research proposal addresses a critical gap: the lack of specialized Systems Engineering frameworks tailored to Madrid's unique urban ecosystem. Systems Engineering, as an interdisciplinary approach integrating technical, social, and environmental systems, is pivotal for developing resilient urban infrastructure. This study proposes a comprehensive research framework to establish Madrid as a global benchmark in systems engineering application within smart city contexts.</w:t>
      </w:r>
    </w:p>
    <w:bookmarkEnd w:id="20"/>
    <w:bookmarkStart w:id="21" w:name="problem-statement"/>
    <w:p>
      <w:pPr>
        <w:pStyle w:val="Heading2"/>
      </w:pPr>
      <w:r>
        <w:t xml:space="preserve">2. Problem Statement</w:t>
      </w:r>
    </w:p>
    <w:p>
      <w:pPr>
        <w:pStyle w:val="FirstParagraph"/>
      </w:pPr>
      <w:r>
        <w:t xml:space="preserve">Current urban management in Madrid suffers from fragmented technological implementations lacking systemic cohesion. Key issues include:</w:t>
      </w:r>
    </w:p>
    <w:p>
      <w:pPr>
        <w:numPr>
          <w:ilvl w:val="0"/>
          <w:numId w:val="1001"/>
        </w:numPr>
        <w:pStyle w:val="Compact"/>
      </w:pPr>
      <w:r>
        <w:rPr>
          <w:bCs/>
          <w:b/>
        </w:rPr>
        <w:t xml:space="preserve">Infrastructure Silos:</w:t>
      </w:r>
      <w:r>
        <w:t xml:space="preserve"> </w:t>
      </w:r>
      <w:r>
        <w:t xml:space="preserve">Transportation (Metro, buses), energy grids, and waste management operate independently despite shared data needs.</w:t>
      </w:r>
    </w:p>
    <w:p>
      <w:pPr>
        <w:numPr>
          <w:ilvl w:val="0"/>
          <w:numId w:val="1001"/>
        </w:numPr>
        <w:pStyle w:val="Compact"/>
      </w:pPr>
      <w:r>
        <w:rPr>
          <w:bCs/>
          <w:b/>
        </w:rPr>
        <w:t xml:space="preserve">Sustainability Gaps:</w:t>
      </w:r>
      <w:r>
        <w:t xml:space="preserve"> </w:t>
      </w:r>
      <w:r>
        <w:t xml:space="preserve">Madrid's air quality index frequently exceeds WHO limits; current solutions lack integrated systems engineering for real-time environmental impact mitigation.</w:t>
      </w:r>
    </w:p>
    <w:p>
      <w:pPr>
        <w:numPr>
          <w:ilvl w:val="0"/>
          <w:numId w:val="1001"/>
        </w:numPr>
        <w:pStyle w:val="Compact"/>
      </w:pPr>
      <w:r>
        <w:rPr>
          <w:bCs/>
          <w:b/>
        </w:rPr>
        <w:t xml:space="preserve">Technology Adoption Barriers:</w:t>
      </w:r>
      <w:r>
        <w:t xml:space="preserve"> </w:t>
      </w:r>
      <w:r>
        <w:t xml:space="preserve">Over 65% of Madrid's municipal projects face delays due to inadequate Systems Engineering planning, per a 2023 study by the Technical University of Madrid (UPM).</w:t>
      </w:r>
    </w:p>
    <w:p>
      <w:pPr>
        <w:pStyle w:val="FirstParagraph"/>
      </w:pPr>
      <w:r>
        <w:t xml:space="preserve">Without context-specific Systems Engineering methodologies, Madrid risks inefficient resource allocation and failure to meet its ambitious sustainability targets set under Spain's National Integrated Energy and Climate Plan (PNIEC).</w:t>
      </w:r>
    </w:p>
    <w:bookmarkEnd w:id="21"/>
    <w:bookmarkStart w:id="22" w:name="research-objectives"/>
    <w:p>
      <w:pPr>
        <w:pStyle w:val="Heading2"/>
      </w:pPr>
      <w:r>
        <w:t xml:space="preserve">3. Research Objectives</w:t>
      </w:r>
    </w:p>
    <w:p>
      <w:pPr>
        <w:numPr>
          <w:ilvl w:val="0"/>
          <w:numId w:val="1002"/>
        </w:numPr>
        <w:pStyle w:val="Compact"/>
      </w:pPr>
      <w:r>
        <w:t xml:space="preserve">To design a Madrid-specific Systems Engineering Framework (M-SEF) incorporating local regulatory requirements (e.g., Spain's Data Protection Act, EU NIS2 Directive).</w:t>
      </w:r>
    </w:p>
    <w:p>
      <w:pPr>
        <w:numPr>
          <w:ilvl w:val="0"/>
          <w:numId w:val="1002"/>
        </w:numPr>
        <w:pStyle w:val="Compact"/>
      </w:pPr>
      <w:r>
        <w:t xml:space="preserve">To develop predictive models for urban resource flow integration using Madrid's existing IoT sensor networks across 47 districts.</w:t>
      </w:r>
    </w:p>
    <w:p>
      <w:pPr>
        <w:numPr>
          <w:ilvl w:val="0"/>
          <w:numId w:val="1002"/>
        </w:numPr>
        <w:pStyle w:val="Compact"/>
      </w:pPr>
      <w:r>
        <w:t xml:space="preserve">To validate the framework through a pilot project with Madrid City Council on optimizing energy distribution during peak tourist seasons (e.g., summer festivals at Plaza Mayor).</w:t>
      </w:r>
    </w:p>
    <w:p>
      <w:pPr>
        <w:numPr>
          <w:ilvl w:val="0"/>
          <w:numId w:val="1002"/>
        </w:numPr>
        <w:pStyle w:val="Compact"/>
      </w:pPr>
      <w:r>
        <w:t xml:space="preserve">To establish a cross-disciplinary training program for Systems Engineers within Spain's academic and industry sectors, addressing the 42% skills gap identified by Madrid Chamber of Commerce.</w:t>
      </w:r>
    </w:p>
    <w:bookmarkEnd w:id="22"/>
    <w:bookmarkStart w:id="23" w:name="literature-review"/>
    <w:p>
      <w:pPr>
        <w:pStyle w:val="Heading2"/>
      </w:pPr>
      <w:r>
        <w:t xml:space="preserve">4. Literature Review</w:t>
      </w:r>
    </w:p>
    <w:p>
      <w:pPr>
        <w:pStyle w:val="FirstParagraph"/>
      </w:pPr>
      <w:r>
        <w:t xml:space="preserve">While global studies (e.g., MIT's Smart City Lab) highlight systems engineering principles, they neglect regional nuances. Spain's unique context—characterized by high cultural diversity, complex governance structures (17 autonomous communities), and Mediterranean climate patterns—requires adaptation. Current European frameworks like the</w:t>
      </w:r>
      <w:r>
        <w:t xml:space="preserve"> </w:t>
      </w:r>
      <w:r>
        <w:rPr>
          <w:iCs/>
          <w:i/>
        </w:rPr>
        <w:t xml:space="preserve">Smart Cities and Communities Initiative</w:t>
      </w:r>
      <w:r>
        <w:t xml:space="preserve"> </w:t>
      </w:r>
      <w:r>
        <w:t xml:space="preserve">lack Madrid-centric case studies. A 2022 UPM report noted that "89% of Spanish cities replicate foreign models without local calibration," causing 30% higher implementation costs. This research bridges this gap by anchoring Systems Engineering in Madrid's socio-technical reality, drawing from successful regional practices like Barcelona's IoT integration while addressing Madrid-specific challenges including historical urban density and seasonal population fluctuations.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(6 months):</w:t>
      </w:r>
      <w:r>
        <w:t xml:space="preserve"> </w:t>
      </w:r>
      <w:r>
        <w:t xml:space="preserve">Stakeholder mapping with Madrid City Council departments, Metro de Madrid, and local universities (UPM, Complutense) to define system boundaries. Utilizes Systems Thinking workshops and SWOT analysis of existing infrastructure.</w:t>
      </w:r>
    </w:p>
    <w:p>
      <w:pPr>
        <w:numPr>
          <w:ilvl w:val="0"/>
          <w:numId w:val="1003"/>
        </w:numPr>
        <w:pStyle w:val="Compact"/>
      </w:pPr>
      <w:r>
        <w:rPr>
          <w:bCs/>
          <w:b/>
        </w:rPr>
        <w:t xml:space="preserve">Phase 2 (12 months):</w:t>
      </w:r>
      <w:r>
        <w:t xml:space="preserve"> </w:t>
      </w:r>
      <w:r>
        <w:t xml:space="preserve">Co-creation of M-SEF using Model-Based Systems Engineering (MBSE) tools. Integrates Madrid's open data platform (</w:t>
      </w:r>
      <w:r>
        <w:rPr>
          <w:iCs/>
          <w:i/>
        </w:rPr>
        <w:t xml:space="preserve">Madrid Datos Abiertos</w:t>
      </w:r>
      <w:r>
        <w:t xml:space="preserve">) with AI-driven simulation for traffic-energy-environment interactions. Ethical review by Complutense University's Ethics Board ensures GDPR compliance.</w:t>
      </w:r>
    </w:p>
    <w:p>
      <w:pPr>
        <w:numPr>
          <w:ilvl w:val="0"/>
          <w:numId w:val="1003"/>
        </w:numPr>
        <w:pStyle w:val="Compact"/>
      </w:pPr>
      <w:r>
        <w:rPr>
          <w:bCs/>
          <w:b/>
        </w:rPr>
        <w:t xml:space="preserve">Phase 3 (6 months):</w:t>
      </w:r>
      <w:r>
        <w:t xml:space="preserve"> </w:t>
      </w:r>
      <w:r>
        <w:t xml:space="preserve">Pilot implementation in Madrid's Retiro district. Metrics include: energy savings, reduced CO2 emissions from transit, and public satisfaction scores via mobile app surveys. Cost-benefit analysis compares M-SEF against traditional approaches.</w:t>
      </w:r>
    </w:p>
    <w:p>
      <w:pPr>
        <w:pStyle w:val="FirstParagraph"/>
      </w:pPr>
      <w:r>
        <w:t xml:space="preserve">The research team comprises 5 Systems Engineers (including two with Madrid municipal experience), 3 urban planners, and a data scientist certified in EU Smart City Standards. All work adheres to Spain's</w:t>
      </w:r>
      <w:r>
        <w:t xml:space="preserve"> </w:t>
      </w:r>
      <w:r>
        <w:rPr>
          <w:iCs/>
          <w:i/>
        </w:rPr>
        <w:t xml:space="preserve">Plan Estatal de Investigación Científica, Técnica y de Innovación</w:t>
      </w:r>
      <w:r>
        <w:t xml:space="preserve"> </w:t>
      </w:r>
      <w:r>
        <w:t xml:space="preserve">(2021-2023).</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4"/>
        </w:numPr>
        <w:pStyle w:val="Compact"/>
      </w:pPr>
      <w:r>
        <w:t xml:space="preserve">A validated Madrid-Specific Systems Engineering Framework (M-SEF) as an open-source toolkit for Spanish cities.</w:t>
      </w:r>
    </w:p>
    <w:p>
      <w:pPr>
        <w:numPr>
          <w:ilvl w:val="0"/>
          <w:numId w:val="1004"/>
        </w:numPr>
        <w:pStyle w:val="Compact"/>
      </w:pPr>
      <w:r>
        <w:t xml:space="preserve">Quantifiable efficiency gains: Projected 25% reduction in energy waste during peak demand periods through integrated district-level systems.</w:t>
      </w:r>
    </w:p>
    <w:p>
      <w:pPr>
        <w:numPr>
          <w:ilvl w:val="0"/>
          <w:numId w:val="1004"/>
        </w:numPr>
        <w:pStyle w:val="Compact"/>
      </w:pPr>
      <w:r>
        <w:t xml:space="preserve">A certification curriculum for Systems Engineers certified by the Spanish Association of Systems Engineering (ASES), addressing national skill shortages.</w:t>
      </w:r>
    </w:p>
    <w:p>
      <w:pPr>
        <w:pStyle w:val="FirstParagraph"/>
      </w:pPr>
      <w:r>
        <w:t xml:space="preserve">The societal impact extends beyond Madrid. As Spain's leading smart city, Madrid's success will provide a replicable model for 120+ municipalities across Spain facing similar urban challenges. The research directly supports Spain's National Digital Strategy 2030 and contributes to the UN Sustainable Development Goals (SDGs 11 and 7). Crucially, it positions Systems Engineering as a strategic discipline in Madrid's economic development—aligning with the regional government's</w:t>
      </w:r>
      <w:r>
        <w:t xml:space="preserve"> </w:t>
      </w:r>
      <w:r>
        <w:rPr>
          <w:iCs/>
          <w:i/>
        </w:rPr>
        <w:t xml:space="preserve">Madrid Smart City Hub</w:t>
      </w:r>
      <w:r>
        <w:t xml:space="preserve"> </w:t>
      </w:r>
      <w:r>
        <w:t xml:space="preserve">initiative to attract €500M in tech investments by 2026.</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24 months (Q1 2025–Q4 2026). Key milestones include framework design completion (Month 8), pilot deployment (Month 16), and impact assessment report (Month 24).</w:t>
      </w:r>
    </w:p>
    <w:p>
      <w:pPr>
        <w:pStyle w:val="BodyText"/>
      </w:pPr>
      <w:r>
        <w:rPr>
          <w:bCs/>
          <w:b/>
        </w:rPr>
        <w:t xml:space="preserve">Budget:</w:t>
      </w:r>
      <w:r>
        <w:t xml:space="preserve"> </w:t>
      </w:r>
      <w:r>
        <w:t xml:space="preserve">€385,000 funded through the Spanish Ministry of Science's "Urban Innovation Grants" (call no. CCI-2024-URB). Allocation:</w:t>
      </w:r>
    </w:p>
    <w:p>
      <w:pPr>
        <w:numPr>
          <w:ilvl w:val="0"/>
          <w:numId w:val="1005"/>
        </w:numPr>
        <w:pStyle w:val="Compact"/>
      </w:pPr>
      <w:r>
        <w:t xml:space="preserve">Technical Development: 45% (MBSE tools, sensor integration)</w:t>
      </w:r>
    </w:p>
    <w:p>
      <w:pPr>
        <w:numPr>
          <w:ilvl w:val="0"/>
          <w:numId w:val="1005"/>
        </w:numPr>
        <w:pStyle w:val="Compact"/>
      </w:pPr>
      <w:r>
        <w:t xml:space="preserve">Stakeholder Engagement: 30% (workshops, pilot coordination)</w:t>
      </w:r>
    </w:p>
    <w:p>
      <w:pPr>
        <w:numPr>
          <w:ilvl w:val="0"/>
          <w:numId w:val="1005"/>
        </w:numPr>
        <w:pStyle w:val="Compact"/>
      </w:pPr>
      <w:r>
        <w:t xml:space="preserve">Dissemination &amp; Training: 25% (curriculum development, policy briefs)</w:t>
      </w:r>
    </w:p>
    <w:bookmarkEnd w:id="26"/>
    <w:bookmarkStart w:id="28" w:name="conclusion"/>
    <w:p>
      <w:pPr>
        <w:pStyle w:val="Heading2"/>
      </w:pPr>
      <w:r>
        <w:t xml:space="preserve">8. Conclusion</w:t>
      </w:r>
    </w:p>
    <w:p>
      <w:pPr>
        <w:pStyle w:val="FirstParagraph"/>
      </w:pPr>
      <w:r>
        <w:t xml:space="preserve">Madrid stands at a pivotal moment where Systems Engineering can transform urban resilience. This research proposal transcends theoretical study by embedding the discipline within Madrid's operational reality—from the Gran Vía traffic management to Parque del Retiro's sustainability initiatives. By creating a localized Systems Engineering paradigm, we address Spain's urgent need for integrated urban solutions while establishing Madrid as Europe's premier testbed for smart city engineering. The outcomes will empower Systems Engineers not just as technical specialists but as strategic architects of sustainable urban futures—directly advancing Spain Madrid’s vision of a "smart city for all." This project is not merely about technology; it is about building systems that work harmoniously with Madrid's people, history, and environmental constraints to create a model for 21st-century urban living.</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Smart City Integration in Spain Madrid</dc:title>
  <dc:creator/>
  <dc:language>en</dc:language>
  <cp:keywords/>
  <dcterms:created xsi:type="dcterms:W3CDTF">2026-04-24T17:57:26Z</dcterms:created>
  <dcterms:modified xsi:type="dcterms:W3CDTF">2026-04-24T17:57:26Z</dcterms:modified>
</cp:coreProperties>
</file>

<file path=docProps/custom.xml><?xml version="1.0" encoding="utf-8"?>
<Properties xmlns="http://schemas.openxmlformats.org/officeDocument/2006/custom-properties" xmlns:vt="http://schemas.openxmlformats.org/officeDocument/2006/docPropsVTypes"/>
</file>