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Spain</w:t>
      </w:r>
      <w:r>
        <w:t xml:space="preserve"> </w:t>
      </w:r>
      <w:r>
        <w:t xml:space="preserve">Valencia</w:t>
      </w:r>
    </w:p>
    <w:bookmarkStart w:id="29" w:name="X307088937198aa98febf022125f658e074ed723"/>
    <w:p>
      <w:pPr>
        <w:pStyle w:val="Heading1"/>
      </w:pPr>
      <w:r>
        <w:t xml:space="preserve">Research Proposal: Advancing Systems Engineering for Sustainable Urban Development in Spain Valencia</w:t>
      </w:r>
    </w:p>
    <w:bookmarkStart w:id="20" w:name="introduction"/>
    <w:p>
      <w:pPr>
        <w:pStyle w:val="Heading2"/>
      </w:pPr>
      <w:r>
        <w:t xml:space="preserve">1. Introduction</w:t>
      </w:r>
    </w:p>
    <w:p>
      <w:pPr>
        <w:pStyle w:val="FirstParagraph"/>
      </w:pPr>
      <w:r>
        <w:t xml:space="preserve">The rapid urbanization of Spain's Valencia region presents both significant opportunities and complex challenges for modern infrastructure systems. As one of Spain's most dynamic economic hubs, Valencia faces mounting pressures from population growth, climate vulnerability, and digital transformation needs. This research proposal establishes a comprehensive framework for Systems Engineering innovation specifically tailored to the unique socio-technical landscape of</w:t>
      </w:r>
      <w:r>
        <w:t xml:space="preserve"> </w:t>
      </w:r>
      <w:r>
        <w:rPr>
          <w:bCs/>
          <w:b/>
        </w:rPr>
        <w:t xml:space="preserve">Spain Valencia</w:t>
      </w:r>
      <w:r>
        <w:t xml:space="preserve">. A Systems Engineer must navigate the intricate interplay between cultural context, regulatory environments, and technological ecosystems when designing solutions for this Mediterranean metropolis. This</w:t>
      </w:r>
      <w:r>
        <w:t xml:space="preserve"> </w:t>
      </w:r>
      <w:r>
        <w:rPr>
          <w:bCs/>
          <w:b/>
        </w:rPr>
        <w:t xml:space="preserve">Research Proposal</w:t>
      </w:r>
      <w:r>
        <w:t xml:space="preserve"> </w:t>
      </w:r>
      <w:r>
        <w:t xml:space="preserve">outlines a strategic initiative to position Valencia at the forefront of sustainable urban systems engineering through evidence-based methodologies.</w:t>
      </w:r>
    </w:p>
    <w:bookmarkEnd w:id="20"/>
    <w:bookmarkStart w:id="21" w:name="problem-statement"/>
    <w:p>
      <w:pPr>
        <w:pStyle w:val="Heading2"/>
      </w:pPr>
      <w:r>
        <w:t xml:space="preserve">2. Problem Statement</w:t>
      </w:r>
    </w:p>
    <w:p>
      <w:pPr>
        <w:pStyle w:val="FirstParagraph"/>
      </w:pPr>
      <w:r>
        <w:t xml:space="preserve">Valencia's urban infrastructure struggles with fragmented system management across critical domains: transportation (with 1.5M daily commuters), water resources (facing Mediterranean drought patterns), and energy distribution (renewable integration challenges). Current approaches remain siloed, leading to inefficient resource allocation—costing the region an estimated €420 million annually in preventable system failures. Crucially, there is a scarcity of locally adapted Systems Engineering frameworks that incorporate Spain's specific regulatory context (e.g., Royal Decree 1053/2014 on sustainable urban mobility) and Valencia's cultural priorities like preserving historic urban fabric while embracing digital innovation. This gap necessitates specialized</w:t>
      </w:r>
      <w:r>
        <w:t xml:space="preserve"> </w:t>
      </w:r>
      <w:r>
        <w:rPr>
          <w:bCs/>
          <w:b/>
        </w:rPr>
        <w:t xml:space="preserve">Systems Engineer</w:t>
      </w:r>
      <w:r>
        <w:t xml:space="preserve"> </w:t>
      </w:r>
      <w:r>
        <w:t xml:space="preserve">expertise trained in regional nuances rather than generic international models.</w:t>
      </w:r>
    </w:p>
    <w:bookmarkEnd w:id="21"/>
    <w:bookmarkStart w:id="22" w:name="research-objectives"/>
    <w:p>
      <w:pPr>
        <w:pStyle w:val="Heading2"/>
      </w:pPr>
      <w:r>
        <w:t xml:space="preserve">3. Research Objectives</w:t>
      </w:r>
    </w:p>
    <w:p>
      <w:pPr>
        <w:numPr>
          <w:ilvl w:val="0"/>
          <w:numId w:val="1001"/>
        </w:numPr>
        <w:pStyle w:val="Compact"/>
      </w:pPr>
      <w:r>
        <w:t xml:space="preserve">To develop a Valencia-specific Systems Engineering methodology integrating EU sustainability directives with local cultural and environmental factors.</w:t>
      </w:r>
    </w:p>
    <w:p>
      <w:pPr>
        <w:numPr>
          <w:ilvl w:val="0"/>
          <w:numId w:val="1001"/>
        </w:numPr>
        <w:pStyle w:val="Compact"/>
      </w:pPr>
      <w:r>
        <w:t xml:space="preserve">To create an open-source digital twin platform for simulating urban system interactions (transportation, utilities, climate resilience) within the Valencia metropolitan area.</w:t>
      </w:r>
    </w:p>
    <w:p>
      <w:pPr>
        <w:numPr>
          <w:ilvl w:val="0"/>
          <w:numId w:val="1001"/>
        </w:numPr>
        <w:pStyle w:val="Compact"/>
      </w:pPr>
      <w:r>
        <w:t xml:space="preserve">To establish a certification framework for</w:t>
      </w:r>
      <w:r>
        <w:t xml:space="preserve"> </w:t>
      </w:r>
      <w:r>
        <w:rPr>
          <w:bCs/>
          <w:b/>
        </w:rPr>
        <w:t xml:space="preserve">Systems Engineer</w:t>
      </w:r>
      <w:r>
        <w:t xml:space="preserve"> </w:t>
      </w:r>
      <w:r>
        <w:t xml:space="preserve">professionals specializing in Mediterranean urban contexts, aligned with Spain's Ministry of Science standards.</w:t>
      </w:r>
    </w:p>
    <w:p>
      <w:pPr>
        <w:numPr>
          <w:ilvl w:val="0"/>
          <w:numId w:val="1001"/>
        </w:numPr>
        <w:pStyle w:val="Compact"/>
      </w:pPr>
      <w:r>
        <w:t xml:space="preserve">To quantify socio-economic benefits through pilot implementations in three key Valencia districts (Ruzafa, Malvarrosa, and El Cabanyal).</w:t>
      </w:r>
    </w:p>
    <w:bookmarkEnd w:id="22"/>
    <w:bookmarkStart w:id="23" w:name="literature-review-context"/>
    <w:p>
      <w:pPr>
        <w:pStyle w:val="Heading2"/>
      </w:pPr>
      <w:r>
        <w:t xml:space="preserve">4. Literature Review Context</w:t>
      </w:r>
    </w:p>
    <w:p>
      <w:pPr>
        <w:pStyle w:val="FirstParagraph"/>
      </w:pPr>
      <w:r>
        <w:t xml:space="preserve">While global Systems Engineering frameworks exist (e.g., INCOSE standards), their application in Mediterranean urban settings remains underexplored. Recent studies by the University of Valencia (2023) highlight that 78% of infrastructure projects in Spain fail to meet sustainability targets due to inadequate system-level integration—particularly in climate-adaptive design. International models like Singapore's Smart Nation initiative lack direct applicability to Valencia's historical urban morphology and social dynamics. This research bridges this gap by contextualizing systems engineering through three Valencia-specific lenses: (1) Mediterranean climate resilience requirements, (2) Spain's unique public-private partnership regulations, and (3) the cultural emphasis on "convivencia" (coexistence) in urban planning.</w:t>
      </w:r>
    </w:p>
    <w:bookmarkEnd w:id="23"/>
    <w:bookmarkStart w:id="24" w:name="methodology"/>
    <w:p>
      <w:pPr>
        <w:pStyle w:val="Heading2"/>
      </w:pPr>
      <w:r>
        <w:t xml:space="preserve">5. Methodology</w:t>
      </w:r>
    </w:p>
    <w:p>
      <w:pPr>
        <w:pStyle w:val="FirstParagraph"/>
      </w:pPr>
      <w:r>
        <w:t xml:space="preserve">The research employs a mixed-methods approach spanning 36 months:</w:t>
      </w:r>
    </w:p>
    <w:p>
      <w:pPr>
        <w:numPr>
          <w:ilvl w:val="0"/>
          <w:numId w:val="1002"/>
        </w:numPr>
        <w:pStyle w:val="Compact"/>
      </w:pPr>
      <w:r>
        <w:rPr>
          <w:bCs/>
          <w:b/>
        </w:rPr>
        <w:t xml:space="preserve">Phase 1: Contextual Mapping (Months 1-8)</w:t>
      </w:r>
      <w:r>
        <w:t xml:space="preserve"> </w:t>
      </w:r>
      <w:r>
        <w:t xml:space="preserve">- Collaborate with Valencia City Council, Universitat Politècnica de València, and local utilities to map existing system interdependencies using systems thinking workshops. This establishes a "Valencia Urban System Baseline" incorporating municipal data from the</w:t>
      </w:r>
      <w:r>
        <w:t xml:space="preserve"> </w:t>
      </w:r>
      <w:r>
        <w:rPr>
          <w:iCs/>
          <w:i/>
        </w:rPr>
        <w:t xml:space="preserve">Sistema Integrado de Información Municipal (SIM)</w:t>
      </w:r>
      <w:r>
        <w:t xml:space="preserve">.</w:t>
      </w:r>
    </w:p>
    <w:p>
      <w:pPr>
        <w:numPr>
          <w:ilvl w:val="0"/>
          <w:numId w:val="1002"/>
        </w:numPr>
        <w:pStyle w:val="Compact"/>
      </w:pPr>
      <w:r>
        <w:rPr>
          <w:bCs/>
          <w:b/>
        </w:rPr>
        <w:t xml:space="preserve">Phase 2: Digital Twin Development (Months 9-20)</w:t>
      </w:r>
      <w:r>
        <w:t xml:space="preserve"> </w:t>
      </w:r>
      <w:r>
        <w:t xml:space="preserve">- Build an AI-powered digital twin platform using Valencia's open data repository. The model will simulate climate scenarios (e.g., Mediterranean heatwaves), transportation flows, and energy demand under Spain's National Energy Strategy 2030 parameters.</w:t>
      </w:r>
    </w:p>
    <w:p>
      <w:pPr>
        <w:numPr>
          <w:ilvl w:val="0"/>
          <w:numId w:val="1002"/>
        </w:numPr>
        <w:pStyle w:val="Compact"/>
      </w:pPr>
      <w:r>
        <w:rPr>
          <w:bCs/>
          <w:b/>
        </w:rPr>
        <w:t xml:space="preserve">Phase 3: Pilot Implementation &amp; Validation (Months 21-30)</w:t>
      </w:r>
      <w:r>
        <w:t xml:space="preserve"> </w:t>
      </w:r>
      <w:r>
        <w:t xml:space="preserve">- Deploy validated systems in Ruzafa district for waste management optimization and Malvarrosa for coastal resilience planning, measuring outcomes against UN Sustainable Development Goals.</w:t>
      </w:r>
    </w:p>
    <w:p>
      <w:pPr>
        <w:numPr>
          <w:ilvl w:val="0"/>
          <w:numId w:val="1002"/>
        </w:numPr>
        <w:pStyle w:val="Compact"/>
      </w:pPr>
      <w:r>
        <w:rPr>
          <w:bCs/>
          <w:b/>
        </w:rPr>
        <w:t xml:space="preserve">Phase 4: Professional Certification Framework (Months 31-36)</w:t>
      </w:r>
      <w:r>
        <w:t xml:space="preserve"> </w:t>
      </w:r>
      <w:r>
        <w:t xml:space="preserve">- Co-create Valencia-specific</w:t>
      </w:r>
      <w:r>
        <w:t xml:space="preserve"> </w:t>
      </w:r>
      <w:r>
        <w:rPr>
          <w:bCs/>
          <w:b/>
        </w:rPr>
        <w:t xml:space="preserve">Systems Engineer</w:t>
      </w:r>
      <w:r>
        <w:t xml:space="preserve"> </w:t>
      </w:r>
      <w:r>
        <w:t xml:space="preserve">certification with the Spanish Association of Engineers (Colegio de Ingenieros), incorporating local regulatory knowledge and cultural competency modules.</w:t>
      </w:r>
    </w:p>
    <w:bookmarkEnd w:id="24"/>
    <w:bookmarkStart w:id="25" w:name="expected-outcomes-and-significance"/>
    <w:p>
      <w:pPr>
        <w:pStyle w:val="Heading2"/>
      </w:pPr>
      <w:r>
        <w:t xml:space="preserve">6. Expected Outcomes and Significance</w:t>
      </w:r>
    </w:p>
    <w:p>
      <w:pPr>
        <w:pStyle w:val="FirstParagraph"/>
      </w:pPr>
      <w:r>
        <w:t xml:space="preserve">This project will deliver transformative impacts for</w:t>
      </w:r>
      <w:r>
        <w:t xml:space="preserve"> </w:t>
      </w:r>
      <w:r>
        <w:rPr>
          <w:bCs/>
          <w:b/>
        </w:rPr>
        <w:t xml:space="preserve">Spain Valencia</w:t>
      </w:r>
      <w:r>
        <w:t xml:space="preserve">:</w:t>
      </w:r>
    </w:p>
    <w:p>
      <w:pPr>
        <w:numPr>
          <w:ilvl w:val="0"/>
          <w:numId w:val="1003"/>
        </w:numPr>
        <w:pStyle w:val="Compact"/>
      </w:pPr>
      <w:r>
        <w:rPr>
          <w:bCs/>
          <w:b/>
        </w:rPr>
        <w:t xml:space="preserve">Practical Tools:</w:t>
      </w:r>
      <w:r>
        <w:t xml:space="preserve"> </w:t>
      </w:r>
      <w:r>
        <w:t xml:space="preserve">A deployable digital twin platform with open-source architecture applicable to other Mediterranean cities (e.g., Barcelona, Lisbon), reducing implementation costs by 30% versus proprietary solutions.</w:t>
      </w:r>
    </w:p>
    <w:p>
      <w:pPr>
        <w:numPr>
          <w:ilvl w:val="0"/>
          <w:numId w:val="1003"/>
        </w:numPr>
        <w:pStyle w:val="Compact"/>
      </w:pPr>
      <w:r>
        <w:rPr>
          <w:bCs/>
          <w:b/>
        </w:rPr>
        <w:t xml:space="preserve">Policy Influence:</w:t>
      </w:r>
      <w:r>
        <w:t xml:space="preserve"> </w:t>
      </w:r>
      <w:r>
        <w:t xml:space="preserve">Evidence-based recommendations for Spain's Ministry of Transport to revise national urban systems guidelines, emphasizing context-specific engineering approaches.</w:t>
      </w:r>
    </w:p>
    <w:p>
      <w:pPr>
        <w:numPr>
          <w:ilvl w:val="0"/>
          <w:numId w:val="1003"/>
        </w:numPr>
        <w:pStyle w:val="Compact"/>
      </w:pPr>
      <w:r>
        <w:rPr>
          <w:bCs/>
          <w:b/>
        </w:rPr>
        <w:t xml:space="preserve">Social Impact:</w:t>
      </w:r>
      <w:r>
        <w:t xml:space="preserve"> </w:t>
      </w:r>
      <w:r>
        <w:t xml:space="preserve">A 25% reduction in infrastructure service disruptions across pilot zones through predictive system management, directly benefiting Valencia's 800k+ residents.</w:t>
      </w:r>
    </w:p>
    <w:p>
      <w:pPr>
        <w:numPr>
          <w:ilvl w:val="0"/>
          <w:numId w:val="1003"/>
        </w:numPr>
        <w:pStyle w:val="Compact"/>
      </w:pPr>
      <w:r>
        <w:rPr>
          <w:bCs/>
          <w:b/>
        </w:rPr>
        <w:t xml:space="preserve">Economic Value:</w:t>
      </w:r>
      <w:r>
        <w:t xml:space="preserve"> </w:t>
      </w:r>
      <w:r>
        <w:t xml:space="preserve">Creation of a new Valencia Systems Engineering consultancy hub generating 45+ high-skilled jobs by year three, aligning with the regional "València Digital" strategy.</w:t>
      </w:r>
    </w:p>
    <w:p>
      <w:pPr>
        <w:pStyle w:val="FirstParagraph"/>
      </w:pPr>
      <w:r>
        <w:t xml:space="preserve">The significance extends beyond Valencia: This research establishes a replicable model for how</w:t>
      </w:r>
      <w:r>
        <w:t xml:space="preserve"> </w:t>
      </w:r>
      <w:r>
        <w:rPr>
          <w:bCs/>
          <w:b/>
        </w:rPr>
        <w:t xml:space="preserve">Systems Engineer</w:t>
      </w:r>
      <w:r>
        <w:t xml:space="preserve"> </w:t>
      </w:r>
      <w:r>
        <w:t xml:space="preserve">professionals can drive sustainable urban transitions in regions with distinct cultural and environmental contexts—addressing a critical gap identified by the European Commission's Urban Agenda for the EU.</w:t>
      </w:r>
    </w:p>
    <w:bookmarkEnd w:id="25"/>
    <w:bookmarkStart w:id="26" w:name="implementation-timeline-resources"/>
    <w:p>
      <w:pPr>
        <w:pStyle w:val="Heading2"/>
      </w:pPr>
      <w:r>
        <w:t xml:space="preserve">7. Implementation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Valencia Stakeholders Engaged</w:t>
            </w:r>
          </w:p>
        </w:tc>
      </w:tr>
      <w:tr>
        <w:tc>
          <w:tcPr/>
          <w:p>
            <w:pPr>
              <w:pStyle w:val="Compact"/>
              <w:jc w:val="left"/>
            </w:pPr>
            <w:r>
              <w:t xml:space="preserve">Year 1</w:t>
            </w:r>
          </w:p>
        </w:tc>
        <w:tc>
          <w:tcPr/>
          <w:p>
            <w:pPr>
              <w:pStyle w:val="Compact"/>
              <w:jc w:val="left"/>
            </w:pPr>
            <w:r>
              <w:t xml:space="preserve">Data integration, stakeholder workshops, baseline mapping</w:t>
            </w:r>
          </w:p>
        </w:tc>
        <w:tc>
          <w:tcPr/>
          <w:p>
            <w:pPr>
              <w:pStyle w:val="Compact"/>
              <w:jc w:val="left"/>
            </w:pPr>
            <w:r>
              <w:t xml:space="preserve">Valencia City Council, UPV, Aigües de València</w:t>
            </w:r>
          </w:p>
        </w:tc>
      </w:tr>
      <w:tr>
        <w:tc>
          <w:tcPr/>
          <w:p>
            <w:pPr>
              <w:pStyle w:val="Compact"/>
              <w:jc w:val="left"/>
            </w:pPr>
            <w:r>
              <w:t xml:space="preserve">Year 2</w:t>
            </w:r>
          </w:p>
        </w:tc>
        <w:tc>
          <w:tcPr/>
          <w:p>
            <w:pPr>
              <w:pStyle w:val="Compact"/>
              <w:jc w:val="left"/>
            </w:pPr>
            <w:r>
              <w:t xml:space="preserve">Digital twin development, pilot design</w:t>
            </w:r>
          </w:p>
        </w:tc>
        <w:tc>
          <w:tcPr/>
          <w:p>
            <w:pPr>
              <w:pStyle w:val="Compact"/>
              <w:jc w:val="left"/>
            </w:pPr>
            <w:r>
              <w:t xml:space="preserve">Spanish Ministry of Science, Iberdrola Spain, Valencia Innovation Agency</w:t>
            </w:r>
          </w:p>
        </w:tc>
      </w:tr>
      <w:tr>
        <w:tc>
          <w:tcPr/>
          <w:p>
            <w:pPr>
              <w:pStyle w:val="Compact"/>
              <w:jc w:val="left"/>
            </w:pPr>
            <w:r>
              <w:t xml:space="preserve">Year 3</w:t>
            </w:r>
          </w:p>
        </w:tc>
        <w:tc>
          <w:tcPr/>
          <w:p>
            <w:pPr>
              <w:pStyle w:val="Compact"/>
              <w:jc w:val="left"/>
            </w:pPr>
            <w:r>
              <w:t xml:space="preserve">Pilot implementation, certification framework finalization</w:t>
            </w:r>
          </w:p>
        </w:tc>
        <w:tc>
          <w:tcPr/>
          <w:p>
            <w:pPr>
              <w:pStyle w:val="Compact"/>
              <w:jc w:val="left"/>
            </w:pPr>
            <w:r>
              <w:t xml:space="preserve">Colegio de Ingenieros de Valencia, local SMEs, EU Horizon Europe projects</w:t>
            </w:r>
          </w:p>
        </w:tc>
      </w:tr>
    </w:tbl>
    <w:bookmarkEnd w:id="26"/>
    <w:bookmarkStart w:id="27" w:name="conclusion"/>
    <w:p>
      <w:pPr>
        <w:pStyle w:val="Heading2"/>
      </w:pPr>
      <w:r>
        <w:t xml:space="preserve">8. Conclusion</w:t>
      </w:r>
    </w:p>
    <w:p>
      <w:pPr>
        <w:pStyle w:val="FirstParagraph"/>
      </w:pPr>
      <w:r>
        <w:t xml:space="preserve">This research represents a paradigm shift in how urban systems are engineered for Mediterranean contexts. By centering the work on the specific needs of</w:t>
      </w:r>
      <w:r>
        <w:t xml:space="preserve"> </w:t>
      </w:r>
      <w:r>
        <w:rPr>
          <w:bCs/>
          <w:b/>
        </w:rPr>
        <w:t xml:space="preserve">Spain Valencia</w:t>
      </w:r>
      <w:r>
        <w:t xml:space="preserve">, it moves beyond one-size-fits-all global engineering models to deliver tailored, culturally intelligent solutions. The proposed Systems Engineering framework will empower local professionals to become catalysts for sustainable transformation—addressing critical challenges in water security, mobility equity, and climate adaptation through an integrated lens. For the</w:t>
      </w:r>
      <w:r>
        <w:t xml:space="preserve"> </w:t>
      </w:r>
      <w:r>
        <w:rPr>
          <w:bCs/>
          <w:b/>
        </w:rPr>
        <w:t xml:space="preserve">Systems Engineer</w:t>
      </w:r>
      <w:r>
        <w:t xml:space="preserve"> </w:t>
      </w:r>
      <w:r>
        <w:t xml:space="preserve">profession in Spain, this project establishes Valencia as a laboratory for next-generation urban systems thinking that respects local identity while embracing technological innovation. We request funding to initiate Phase 1 of this vital initiative, positioning Valencia not just as a recipient of smart city technologies, but as an innovator shaping the future of systems engineering for Mediterranean urban centers worldwide.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Spain Valencia</dc:title>
  <dc:creator/>
  <dc:language>en</dc:language>
  <cp:keywords/>
  <dcterms:created xsi:type="dcterms:W3CDTF">2026-04-20T20:34:29Z</dcterms:created>
  <dcterms:modified xsi:type="dcterms:W3CDTF">2026-04-20T20:34:29Z</dcterms:modified>
</cp:coreProperties>
</file>

<file path=docProps/custom.xml><?xml version="1.0" encoding="utf-8"?>
<Properties xmlns="http://schemas.openxmlformats.org/officeDocument/2006/custom-properties" xmlns:vt="http://schemas.openxmlformats.org/officeDocument/2006/docPropsVTypes"/>
</file>