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w:t>
      </w:r>
      <w:r>
        <w:t xml:space="preserve"> </w:t>
      </w:r>
      <w:r>
        <w:t xml:space="preserve">Roles</w:t>
      </w:r>
      <w:r>
        <w:t xml:space="preserve"> </w:t>
      </w:r>
      <w:r>
        <w:t xml:space="preserve">and</w:t>
      </w:r>
      <w:r>
        <w:t xml:space="preserve"> </w:t>
      </w:r>
      <w:r>
        <w:t xml:space="preserve">Strategic</w:t>
      </w:r>
      <w:r>
        <w:t xml:space="preserve"> </w:t>
      </w:r>
      <w:r>
        <w:t xml:space="preserve">Impact</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dbaf669c702fe56b55a7a75ee24bd4627daf6d4"/>
    <w:p>
      <w:pPr>
        <w:pStyle w:val="Heading1"/>
      </w:pPr>
      <w:r>
        <w:t xml:space="preserve">Research Proposal: Advancing Systems Engineering Excellence for Sustainable Urban Infrastructure in United Kingdom London</w:t>
      </w:r>
    </w:p>
    <w:bookmarkStart w:id="20" w:name="introduction-and-research-context"/>
    <w:p>
      <w:pPr>
        <w:pStyle w:val="Heading2"/>
      </w:pPr>
      <w:r>
        <w:t xml:space="preserve">Introduction and Research Context</w:t>
      </w:r>
    </w:p>
    <w:p>
      <w:pPr>
        <w:pStyle w:val="FirstParagraph"/>
      </w:pPr>
      <w:r>
        <w:t xml:space="preserve">This comprehensive Research Proposal addresses the critical role of the Systems Engineer within the dynamic technological landscape of the United Kingdom's capital, London. As London continues to evolve as a global hub for finance, transportation, and digital innovation, its infrastructure demands sophisticated system integration capabilities that transcend traditional engineering disciplines. The escalating complexity of urban challenges—from smart city deployments and resilient energy grids to pandemic-responsive healthcare systems—necessitates a strategic focus on Systems Engineering as the cornerstone discipline for sustainable development. This Research Proposal outlines an investigation into how Systems Engineers can optimise multi-domain systems within London's unique operational ecosystem, ensuring alignment with the United Kingdom's national infrastructure priorities and London's specific municipal objectives.</w:t>
      </w:r>
    </w:p>
    <w:bookmarkEnd w:id="20"/>
    <w:bookmarkStart w:id="21" w:name="problem-statement-and-significance"/>
    <w:p>
      <w:pPr>
        <w:pStyle w:val="Heading2"/>
      </w:pPr>
      <w:r>
        <w:t xml:space="preserve">Problem Statement and Significance</w:t>
      </w:r>
    </w:p>
    <w:p>
      <w:pPr>
        <w:pStyle w:val="FirstParagraph"/>
      </w:pPr>
      <w:r>
        <w:t xml:space="preserve">London faces unprecedented systemic pressures: aging transport networks (e.g., Tube infrastructure), climate vulnerability (flood-risk zones along the Thames), and digital fragmentation across public services. Current engineering practices often operate in silos, leading to costly project overruns—such as those experienced in the Crossrail programme—and suboptimal resource allocation. A 2023 UK Infrastructure Transitions Report highlighted that 68% of major London infrastructure projects exceed budget due to inadequate systems integration. This Research Proposal contends that Systems Engineers, with their holistic methodology for managing interdependencies, are uniquely positioned to resolve these challenges. By focusing specifically on the United Kingdom London context, this research directly addresses a critical skills gap identified by the Institution of Engineering and Technology (IET), which reports a 30% deficit in qualified Systems Engineers for UK capital projects.</w:t>
      </w:r>
    </w:p>
    <w:bookmarkEnd w:id="21"/>
    <w:bookmarkStart w:id="22" w:name="Xfc1a47b81508110cc8bd9967a6ac84dd5d37e77"/>
    <w:p>
      <w:pPr>
        <w:pStyle w:val="Heading2"/>
      </w:pPr>
      <w:r>
        <w:t xml:space="preserve">Literature Review: Global Best Practices and UK-Specific Gaps</w:t>
      </w:r>
    </w:p>
    <w:p>
      <w:pPr>
        <w:pStyle w:val="FirstParagraph"/>
      </w:pPr>
      <w:r>
        <w:t xml:space="preserve">Existing literature underscores Systems Engineering's value in urban contexts, with successful models from Singapore's Smart Nation initiative and Barcelona's IoT-enabled infrastructure. However, these frameworks lack adaptation to London’s distinct characteristics: its multi-layered governance (City of London Corporation, Greater London Authority), dense historical built environment, and stringent UK regulatory frameworks (e.g., GDPR for data systems). Recent studies by the University of Cambridge Centre for Risk Studies note a "methodological disconnect" between theoretical Systems Engineering models and the chaotic reality of London's infrastructure renewal. This Research Proposal bridges this gap by investigating how Systems Engineers navigate UK-specific constraints—from planning permission complexities to post-Brexit supply chain volatility—while delivering resilient, human-centric systems.</w:t>
      </w:r>
    </w:p>
    <w:bookmarkEnd w:id="22"/>
    <w:bookmarkStart w:id="23" w:name="research-objectives"/>
    <w:p>
      <w:pPr>
        <w:pStyle w:val="Heading2"/>
      </w:pPr>
      <w:r>
        <w:t xml:space="preserve">Research Objectives</w:t>
      </w:r>
    </w:p>
    <w:p>
      <w:pPr>
        <w:numPr>
          <w:ilvl w:val="0"/>
          <w:numId w:val="1001"/>
        </w:numPr>
        <w:pStyle w:val="Compact"/>
      </w:pPr>
      <w:r>
        <w:t xml:space="preserve">To map the current deployment of Systems Engineers across key London infrastructure sectors (transport, energy, healthcare) and identify capability gaps.</w:t>
      </w:r>
    </w:p>
    <w:p>
      <w:pPr>
        <w:numPr>
          <w:ilvl w:val="0"/>
          <w:numId w:val="1001"/>
        </w:numPr>
        <w:pStyle w:val="Compact"/>
      </w:pPr>
      <w:r>
        <w:t xml:space="preserve">To develop a contextualised Systems Engineering framework tailored to United Kingdom London’s regulatory environment and urban complexity.</w:t>
      </w:r>
    </w:p>
    <w:p>
      <w:pPr>
        <w:numPr>
          <w:ilvl w:val="0"/>
          <w:numId w:val="1001"/>
        </w:numPr>
        <w:pStyle w:val="Compact"/>
      </w:pPr>
      <w:r>
        <w:t xml:space="preserve">To quantify the economic and operational impact of Systematic Engineering integration on project success metrics in London-based initiatives.</w:t>
      </w:r>
    </w:p>
    <w:p>
      <w:pPr>
        <w:numPr>
          <w:ilvl w:val="0"/>
          <w:numId w:val="1001"/>
        </w:numPr>
        <w:pStyle w:val="Compact"/>
      </w:pPr>
      <w:r>
        <w:t xml:space="preserve">To propose a talent development pathway for Systems Engineers aligned with the UK Government’s National Infrastructure Strategy 2023–2035.</w:t>
      </w:r>
    </w:p>
    <w:bookmarkEnd w:id="23"/>
    <w:bookmarkStart w:id="24" w:name="methodology"/>
    <w:p>
      <w:pPr>
        <w:pStyle w:val="Heading2"/>
      </w:pPr>
      <w:r>
        <w:t xml:space="preserve">Methodology</w:t>
      </w:r>
    </w:p>
    <w:p>
      <w:pPr>
        <w:pStyle w:val="FirstParagraph"/>
      </w:pPr>
      <w:r>
        <w:t xml:space="preserve">This mixed-methods Research Proposal employs a three-phase approach grounded in London’s operational reality:</w:t>
      </w:r>
    </w:p>
    <w:p>
      <w:pPr>
        <w:numPr>
          <w:ilvl w:val="0"/>
          <w:numId w:val="1002"/>
        </w:numPr>
        <w:pStyle w:val="Compact"/>
      </w:pPr>
      <w:r>
        <w:rPr>
          <w:bCs/>
          <w:b/>
        </w:rPr>
        <w:t xml:space="preserve">Phase 1: Sectoral Analysis (Months 1–4)</w:t>
      </w:r>
      <w:r>
        <w:t xml:space="preserve">: Primary data collection via structured interviews with Systems Engineers at Transport for London (TfL), National Grid, and NHS Digital. Focus on challenges in legacy system integration (e.g., merging Victorian-era utilities with IoT networks) within United Kingdom London’s legal framework.</w:t>
      </w:r>
    </w:p>
    <w:p>
      <w:pPr>
        <w:numPr>
          <w:ilvl w:val="0"/>
          <w:numId w:val="1002"/>
        </w:numPr>
        <w:pStyle w:val="Compact"/>
      </w:pPr>
      <w:r>
        <w:rPr>
          <w:bCs/>
          <w:b/>
        </w:rPr>
        <w:t xml:space="preserve">Phase 2: Framework Development (Months 5–8)</w:t>
      </w:r>
      <w:r>
        <w:t xml:space="preserve">: Co-creation workshops with industry partners (e.g., Balfour Beatty, Siemens Mobility) to prototype a London-specific Systems Engineering methodology. This will incorporate UK compliance standards (ISO/IEC 15288) and localised risk assessment protocols for flood-prone zones.</w:t>
      </w:r>
    </w:p>
    <w:p>
      <w:pPr>
        <w:numPr>
          <w:ilvl w:val="0"/>
          <w:numId w:val="1002"/>
        </w:numPr>
        <w:pStyle w:val="Compact"/>
      </w:pPr>
      <w:r>
        <w:rPr>
          <w:bCs/>
          <w:b/>
        </w:rPr>
        <w:t xml:space="preserve">Phase 3: Impact Modelling (Months 9–12)</w:t>
      </w:r>
      <w:r>
        <w:t xml:space="preserve">: Quantitative analysis using historical project data from London Boroughs, measuring cost/time savings when Systems Engineers lead projects versus traditional engineering models. Models will account for London-specific variables like congestion pricing impacts and EU regulatory divergence post-Brexit.</w:t>
      </w:r>
    </w:p>
    <w:bookmarkEnd w:id="24"/>
    <w:bookmarkStart w:id="25" w:name="expected-outcomes-and-contribution"/>
    <w:p>
      <w:pPr>
        <w:pStyle w:val="Heading2"/>
      </w:pPr>
      <w:r>
        <w:t xml:space="preserve">Expected Outcomes and Contribution</w:t>
      </w:r>
    </w:p>
    <w:p>
      <w:pPr>
        <w:pStyle w:val="FirstParagraph"/>
      </w:pPr>
      <w:r>
        <w:t xml:space="preserve">The anticipated outcomes of this Research Proposal will deliver a transformative toolkit for Systems Engineers operating in United Kingdom London. A validated "London Urban Systems Integration Protocol" will be published, providing actionable guidelines for managing cross-agency coordination—critical given London’s 32 Boroughs each with independent infrastructure mandates. Crucially, this research directly addresses the UK Government’s 2023 Infrastructure Skills Review target to boost Systems Engineering talent by 45% by 2030. By demonstrating tangible ROI (e.g., projected £18M savings per major London project through early systems integration), this study will provide compelling evidence for public-sector investment in Systems Engineering capacity. The findings will also inform the UK’s upcoming National Digital Strategy, ensuring London’s digital transformation aligns with national security and sustainability goals.</w:t>
      </w:r>
    </w:p>
    <w:bookmarkEnd w:id="25"/>
    <w:bookmarkStart w:id="26" w:name="Xc7e8df5e5228ccd090a4a009bccfdc3ba4562ad"/>
    <w:p>
      <w:pPr>
        <w:pStyle w:val="Heading2"/>
      </w:pPr>
      <w:r>
        <w:t xml:space="preserve">Conclusion: Strategic Imperative for United Kingdom London</w:t>
      </w:r>
    </w:p>
    <w:p>
      <w:pPr>
        <w:pStyle w:val="FirstParagraph"/>
      </w:pPr>
      <w:r>
        <w:t xml:space="preserve">This Research Proposal asserts that Systems Engineering is not merely a technical discipline but the strategic nerve centre for London’s future resilience. As the United Kingdom navigates post-Brexit economic challenges and climate emergencies, Systems Engineers will be pivotal in transforming fragmented assets into cohesive, adaptive systems—whether managing 130 million annual Tube journeys or securing critical energy infrastructure against cyber threats. The proposed research transcends academic inquiry to deliver an immediate operational blueprint for London’s public and private sectors. By embedding the Systems Engineer at the core of urban strategy, this initiative positions United Kingdom London not just as a city surviving complexity, but as a global exemplar of integrated systems intelligence. The time to advance this paradigm is now: our infrastructure cannot wait.</w:t>
      </w:r>
    </w:p>
    <w:bookmarkEnd w:id="26"/>
    <w:p>
      <w:pPr>
        <w:pStyle w:val="BodyText"/>
      </w:pPr>
      <w:r>
        <w:rPr>
          <w:bCs/>
          <w:b/>
        </w:rPr>
        <w:t xml:space="preserve">Research Proposal Title:</w:t>
      </w:r>
      <w:r>
        <w:t xml:space="preserve"> </w:t>
      </w:r>
      <w:r>
        <w:t xml:space="preserve">Advancing Systems Engineering Excellence for Sustainable Urban Infrastructure in United Kingdom London</w:t>
      </w:r>
    </w:p>
    <w:p>
      <w:pPr>
        <w:pStyle w:val="BodyText"/>
      </w:pPr>
      <w:r>
        <w:rPr>
          <w:bCs/>
          <w:b/>
        </w:rPr>
        <w:t xml:space="preserve">Word Count:</w:t>
      </w:r>
      <w:r>
        <w:t xml:space="preserve"> </w:t>
      </w:r>
      <w:r>
        <w:t xml:space="preserve">897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 Roles and Strategic Impact in United Kingdom London</dc:title>
  <dc:creator/>
  <dc:language>en</dc:language>
  <cp:keywords/>
  <dcterms:created xsi:type="dcterms:W3CDTF">2026-07-23T04:16:51Z</dcterms:created>
  <dcterms:modified xsi:type="dcterms:W3CDTF">2026-07-23T04:16:51Z</dcterms:modified>
</cp:coreProperties>
</file>

<file path=docProps/custom.xml><?xml version="1.0" encoding="utf-8"?>
<Properties xmlns="http://schemas.openxmlformats.org/officeDocument/2006/custom-properties" xmlns:vt="http://schemas.openxmlformats.org/officeDocument/2006/docPropsVTypes"/>
</file>