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c750ce7e2fb12d4512a03947d5b2a013f79e20"/>
    <w:p>
      <w:pPr>
        <w:pStyle w:val="Heading1"/>
      </w:pPr>
      <w:r>
        <w:t xml:space="preserve">Research Proposal: Advancing Systems Engineering Practices for Resilient Urban Infrastructure in Vietnam Ho Chi Minh City</w:t>
      </w:r>
    </w:p>
    <w:bookmarkStart w:id="20" w:name="introduction"/>
    <w:p>
      <w:pPr>
        <w:pStyle w:val="Heading2"/>
      </w:pPr>
      <w:r>
        <w:t xml:space="preserve">1. Introduction</w:t>
      </w:r>
    </w:p>
    <w:p>
      <w:pPr>
        <w:pStyle w:val="FirstParagraph"/>
      </w:pPr>
      <w:r>
        <w:t xml:space="preserve">Ho Chi Minh City (HCMC), Vietnam's economic powerhouse, faces unprecedented urbanization pressures with a population exceeding 9 million and rapid infrastructure expansion. As the nation's primary business hub, HCMC grapples with chronic challenges including traffic congestion, flood vulnerability, energy inefficiency, and inadequate waste management systems. These interdependent issues demand holistic solutions beyond traditional engineering silos. This</w:t>
      </w:r>
      <w:r>
        <w:t xml:space="preserve"> </w:t>
      </w:r>
      <w:r>
        <w:rPr>
          <w:bCs/>
          <w:b/>
        </w:rPr>
        <w:t xml:space="preserve">Research Proposal</w:t>
      </w:r>
      <w:r>
        <w:t xml:space="preserve"> </w:t>
      </w:r>
      <w:r>
        <w:t xml:space="preserve">establishes a critical need for systematic implementation of</w:t>
      </w:r>
      <w:r>
        <w:t xml:space="preserve"> </w:t>
      </w:r>
      <w:r>
        <w:rPr>
          <w:bCs/>
          <w:b/>
        </w:rPr>
        <w:t xml:space="preserve">Systems Engineer</w:t>
      </w:r>
      <w:r>
        <w:t xml:space="preserve"> </w:t>
      </w:r>
      <w:r>
        <w:t xml:space="preserve">principles to transform HCMC into a model of sustainable urban resilience. The project directly addresses Vietnam's national development goals outlined in the "National Strategy for Sustainable Urban Development" while leveraging HCMC's strategic position as Southeast Asia's emerging smart city leader.</w:t>
      </w:r>
    </w:p>
    <w:bookmarkEnd w:id="20"/>
    <w:bookmarkStart w:id="21" w:name="problem-statement"/>
    <w:p>
      <w:pPr>
        <w:pStyle w:val="Heading2"/>
      </w:pPr>
      <w:r>
        <w:t xml:space="preserve">2. Problem Statement</w:t>
      </w:r>
    </w:p>
    <w:p>
      <w:pPr>
        <w:pStyle w:val="FirstParagraph"/>
      </w:pPr>
      <w:r>
        <w:t xml:space="preserve">Current urban management in Vietnam Ho Chi Minh City operates through fragmented departmental structures, resulting in suboptimal infrastructure performance. For example:</w:t>
      </w:r>
    </w:p>
    <w:p>
      <w:pPr>
        <w:numPr>
          <w:ilvl w:val="0"/>
          <w:numId w:val="1001"/>
        </w:numPr>
        <w:pStyle w:val="Compact"/>
      </w:pPr>
      <w:r>
        <w:t xml:space="preserve">Traffic congestion costs HCMC $1.5 billion annually (World Bank, 2023), yet transportation planning remains disconnected from energy and environmental systems.</w:t>
      </w:r>
    </w:p>
    <w:p>
      <w:pPr>
        <w:numPr>
          <w:ilvl w:val="0"/>
          <w:numId w:val="1001"/>
        </w:numPr>
        <w:pStyle w:val="Compact"/>
      </w:pPr>
      <w:r>
        <w:t xml:space="preserve">Flood management systems fail during monsoon seasons due to lack of integrated data sharing between drainage, weather prediction, and urban planning departments.</w:t>
      </w:r>
    </w:p>
    <w:p>
      <w:pPr>
        <w:numPr>
          <w:ilvl w:val="0"/>
          <w:numId w:val="1001"/>
        </w:numPr>
        <w:pStyle w:val="Compact"/>
      </w:pPr>
      <w:r>
        <w:t xml:space="preserve">Energy distribution networks suffer 18% transmission losses (EVN Report, 2023), partly because grid infrastructure was designed without holistic system integration.</w:t>
      </w:r>
    </w:p>
    <w:p>
      <w:pPr>
        <w:pStyle w:val="FirstParagraph"/>
      </w:pPr>
      <w:r>
        <w:t xml:space="preserve">This siloed approach contradicts the complex interdependencies of modern urban systems. Without adopting Systems Engineering methodologies, HCMC risks escalating costs and diminished quality of life as it pursues its target of 12 million residents by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tailored Systems Engineering framework for Vietnam's urban context, specifically designed for Ho Chi Minh City's infrastructure challenges.</w:t>
      </w:r>
    </w:p>
    <w:p>
      <w:pPr>
        <w:numPr>
          <w:ilvl w:val="0"/>
          <w:numId w:val="1002"/>
        </w:numPr>
        <w:pStyle w:val="Compact"/>
      </w:pPr>
      <w:r>
        <w:t xml:space="preserve">Quantify system interdependencies across transportation, energy, water, and waste management in HCMC through integrated modeling.</w:t>
      </w:r>
    </w:p>
    <w:p>
      <w:pPr>
        <w:numPr>
          <w:ilvl w:val="0"/>
          <w:numId w:val="1002"/>
        </w:numPr>
        <w:pStyle w:val="Compact"/>
      </w:pPr>
      <w:r>
        <w:t xml:space="preserve">Create actionable implementation pathways for the HCMC Department of Construction and Urban Management to deploy Systems Engineering practices within 18 months.</w:t>
      </w:r>
    </w:p>
    <w:p>
      <w:pPr>
        <w:numPr>
          <w:ilvl w:val="0"/>
          <w:numId w:val="1002"/>
        </w:numPr>
        <w:pStyle w:val="Compact"/>
      </w:pPr>
      <w:r>
        <w:t xml:space="preserve">Establish a pilot project demonstrating cost savings and resilience improvements using Systems Engineer methodologies in District 1's smart traffic-energy integration.</w:t>
      </w:r>
    </w:p>
    <w:bookmarkEnd w:id="22"/>
    <w:bookmarkStart w:id="23" w:name="theoretical-framework-and-innovation"/>
    <w:p>
      <w:pPr>
        <w:pStyle w:val="Heading2"/>
      </w:pPr>
      <w:r>
        <w:t xml:space="preserve">4. Theoretical Framework and Innovation</w:t>
      </w:r>
    </w:p>
    <w:p>
      <w:pPr>
        <w:pStyle w:val="FirstParagraph"/>
      </w:pPr>
      <w:r>
        <w:t xml:space="preserve">The proposed research advances Systems Engineering theory through three key innovations:</w:t>
      </w:r>
    </w:p>
    <w:p>
      <w:pPr>
        <w:numPr>
          <w:ilvl w:val="0"/>
          <w:numId w:val="1003"/>
        </w:numPr>
        <w:pStyle w:val="Compact"/>
      </w:pPr>
      <w:r>
        <w:rPr>
          <w:bCs/>
          <w:b/>
        </w:rPr>
        <w:t xml:space="preserve">Cultural Adaptation:</w:t>
      </w:r>
      <w:r>
        <w:t xml:space="preserve"> </w:t>
      </w:r>
      <w:r>
        <w:t xml:space="preserve">Modifying traditional Systems Engineer practices to align with Vietnamese bureaucratic structures and community engagement norms, avoiding Western-centric models.</w:t>
      </w:r>
    </w:p>
    <w:p>
      <w:pPr>
        <w:numPr>
          <w:ilvl w:val="0"/>
          <w:numId w:val="1003"/>
        </w:numPr>
        <w:pStyle w:val="Compact"/>
      </w:pPr>
      <w:r>
        <w:rPr>
          <w:bCs/>
          <w:b/>
        </w:rPr>
        <w:t xml:space="preserve">Hybrid Digital-Physical Modeling:</w:t>
      </w:r>
      <w:r>
        <w:t xml:space="preserve"> </w:t>
      </w:r>
      <w:r>
        <w:t xml:space="preserve">Integrating IoT sensor networks (for real-time traffic/water data) with system dynamics modeling to simulate HCMC's unique urban ecology.</w:t>
      </w:r>
    </w:p>
    <w:p>
      <w:pPr>
        <w:numPr>
          <w:ilvl w:val="0"/>
          <w:numId w:val="1003"/>
        </w:numPr>
        <w:pStyle w:val="Compact"/>
      </w:pPr>
      <w:r>
        <w:rPr>
          <w:bCs/>
          <w:b/>
        </w:rPr>
        <w:t xml:space="preserve">Policy Integration Framework:</w:t>
      </w:r>
      <w:r>
        <w:t xml:space="preserve"> </w:t>
      </w:r>
      <w:r>
        <w:t xml:space="preserve">Creating a "Systems Engineering Adoption Checklist" for Vietnamese municipal authorities, addressing legal and procedural barriers identified through stakeholder analysis.</w:t>
      </w:r>
    </w:p>
    <w:p>
      <w:pPr>
        <w:pStyle w:val="FirstParagraph"/>
      </w:pPr>
      <w:r>
        <w:t xml:space="preserve">This approach directly responds to gaps in existing literature, where 92% of urban Systems Engineering research focuses on European/US contexts (IEEE Transactions, 2023), neglecting Southeast Asian megacities like HCMC with distinct climate and governance challenges.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4"/>
        </w:numPr>
        <w:pStyle w:val="Compact"/>
      </w:pPr>
      <w:r>
        <w:rPr>
          <w:bCs/>
          <w:b/>
        </w:rPr>
        <w:t xml:space="preserve">Phase 1: Systems Mapping (Months 1-4)</w:t>
      </w:r>
      <w:r>
        <w:br/>
      </w:r>
      <w:r>
        <w:t xml:space="preserve">Conduct stakeholder workshops with HCMC Department of Transport, Environmental Protection Bureau, and local universities to map current system interfaces. Utilize systems thinking tools to identify critical leverage points for integration.</w:t>
      </w:r>
    </w:p>
    <w:p>
      <w:pPr>
        <w:numPr>
          <w:ilvl w:val="0"/>
          <w:numId w:val="1004"/>
        </w:numPr>
        <w:pStyle w:val="Compact"/>
      </w:pPr>
      <w:r>
        <w:rPr>
          <w:bCs/>
          <w:b/>
        </w:rPr>
        <w:t xml:space="preserve">Phase 2: Data Integration &amp; Modeling (Months 5-10)</w:t>
      </w:r>
      <w:r>
        <w:br/>
      </w:r>
      <w:r>
        <w:t xml:space="preserve">Develop an integrated digital twin platform using HCMC's existing GIS data, IoT sensor deployments, and climate databases. Model scenarios including flood mitigation strategies and energy-efficient traffic flow systems using Systems Engineer simulation tools (e.g., AnyLogic).</w:t>
      </w:r>
    </w:p>
    <w:p>
      <w:pPr>
        <w:numPr>
          <w:ilvl w:val="0"/>
          <w:numId w:val="1004"/>
        </w:numPr>
        <w:pStyle w:val="Compact"/>
      </w:pPr>
      <w:r>
        <w:rPr>
          <w:bCs/>
          <w:b/>
        </w:rPr>
        <w:t xml:space="preserve">Phase 3: Pilot Implementation &amp; Validation (Months 11-15)</w:t>
      </w:r>
      <w:r>
        <w:br/>
      </w:r>
      <w:r>
        <w:t xml:space="preserve">Execute a District 1 pilot integrating traffic signal optimization with public lighting energy management. Measure reductions in congestion time, carbon emissions, and operational costs against baseline data.</w:t>
      </w:r>
    </w:p>
    <w:p>
      <w:pPr>
        <w:numPr>
          <w:ilvl w:val="0"/>
          <w:numId w:val="1004"/>
        </w:numPr>
        <w:pStyle w:val="Compact"/>
      </w:pPr>
      <w:r>
        <w:rPr>
          <w:bCs/>
          <w:b/>
        </w:rPr>
        <w:t xml:space="preserve">Phase 4: Policy Integration (Months 16-18)</w:t>
      </w:r>
      <w:r>
        <w:br/>
      </w:r>
      <w:r>
        <w:t xml:space="preserve">Co-develop implementation guidelines with HCMC city planners using findings from the pilot. Establish metrics for ongoing Systems Engineer performance evaluation.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fully validated Systems Engineering framework customized for Vietnam Ho Chi Minh City's infrastructure ecosystem.</w:t>
      </w:r>
    </w:p>
    <w:p>
      <w:pPr>
        <w:numPr>
          <w:ilvl w:val="0"/>
          <w:numId w:val="1005"/>
        </w:numPr>
        <w:pStyle w:val="Compact"/>
      </w:pPr>
      <w:r>
        <w:t xml:space="preserve">A quantifiable proof-of-concept demonstrating 15-20% reduction in traffic congestion and 12% lower energy consumption during the District 1 pilot.</w:t>
      </w:r>
    </w:p>
    <w:p>
      <w:pPr>
        <w:numPr>
          <w:ilvl w:val="0"/>
          <w:numId w:val="1005"/>
        </w:numPr>
        <w:pStyle w:val="Compact"/>
      </w:pPr>
      <w:r>
        <w:t xml:space="preserve">Training modules for HCMC urban planners on Systems Engineer methodologies, certified by Vietnam's Ministry of Construction.</w:t>
      </w:r>
    </w:p>
    <w:p>
      <w:pPr>
        <w:pStyle w:val="FirstParagraph"/>
      </w:pPr>
      <w:r>
        <w:t xml:space="preserve">The significance extends beyond HCMC:</w:t>
      </w:r>
    </w:p>
    <w:p>
      <w:pPr>
        <w:numPr>
          <w:ilvl w:val="0"/>
          <w:numId w:val="1006"/>
        </w:numPr>
        <w:pStyle w:val="Compact"/>
      </w:pPr>
      <w:r>
        <w:rPr>
          <w:bCs/>
          <w:b/>
        </w:rPr>
        <w:t xml:space="preserve">National Impact:</w:t>
      </w:r>
      <w:r>
        <w:t xml:space="preserve"> </w:t>
      </w:r>
      <w:r>
        <w:t xml:space="preserve">Provides Vietnam with a replicable model for other rapidly growing cities (Da Nang, Hai Phong).</w:t>
      </w:r>
    </w:p>
    <w:p>
      <w:pPr>
        <w:numPr>
          <w:ilvl w:val="0"/>
          <w:numId w:val="1006"/>
        </w:numPr>
        <w:pStyle w:val="Compact"/>
      </w:pPr>
      <w:r>
        <w:rPr>
          <w:bCs/>
          <w:b/>
        </w:rPr>
        <w:t xml:space="preserve">Economic Value:</w:t>
      </w:r>
      <w:r>
        <w:t xml:space="preserve"> </w:t>
      </w:r>
      <w:r>
        <w:t xml:space="preserve">Projected $42 million annual savings from optimized infrastructure operations across HCMC by 2030.</w:t>
      </w:r>
    </w:p>
    <w:p>
      <w:pPr>
        <w:numPr>
          <w:ilvl w:val="0"/>
          <w:numId w:val="1006"/>
        </w:numPr>
        <w:pStyle w:val="Compact"/>
      </w:pPr>
      <w:r>
        <w:rPr>
          <w:bCs/>
          <w:b/>
        </w:rPr>
        <w:t xml:space="preserve">Global Contribution:</w:t>
      </w:r>
      <w:r>
        <w:t xml:space="preserve"> </w:t>
      </w:r>
      <w:r>
        <w:t xml:space="preserve">Addresses UN SDG 11 (Sustainable Cities) through a developing-world context, filling critical research gaps in Systems Engineering literature.</w:t>
      </w:r>
    </w:p>
    <w:bookmarkEnd w:id="25"/>
    <w:bookmarkStart w:id="26" w:name="implementation-roadmap"/>
    <w:p>
      <w:pPr>
        <w:pStyle w:val="Heading2"/>
      </w:pPr>
      <w:r>
        <w:t xml:space="preserve">7. Implementation Roadmap</w:t>
      </w:r>
    </w:p>
    <w:p>
      <w:pPr>
        <w:pStyle w:val="FirstParagraph"/>
      </w:pPr>
      <w:r>
        <w:t xml:space="preserve">The project aligns with HCMC's "Smart City 2030" vision and Vietnam's National Digital Transformation Program.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Stakeholder Engagement</w:t>
            </w:r>
          </w:p>
        </w:tc>
      </w:tr>
      <w:tr>
        <w:tc>
          <w:tcPr/>
          <w:p>
            <w:pPr>
              <w:pStyle w:val="Compact"/>
              <w:jc w:val="left"/>
            </w:pPr>
            <w:r>
              <w:t xml:space="preserve">Month 3</w:t>
            </w:r>
          </w:p>
        </w:tc>
        <w:tc>
          <w:tcPr/>
          <w:p>
            <w:pPr>
              <w:pStyle w:val="Compact"/>
              <w:jc w:val="left"/>
            </w:pPr>
            <w:r>
              <w:t xml:space="preserve">Cross-departmental Systems Map of HCMC Infrastructure</w:t>
            </w:r>
          </w:p>
        </w:tc>
        <w:tc>
          <w:tcPr/>
          <w:p>
            <w:pPr>
              <w:pStyle w:val="Compact"/>
              <w:jc w:val="left"/>
            </w:pPr>
            <w:r>
              <w:t xml:space="preserve">HCMC Department of Construction, Urban Planning Bureau</w:t>
            </w:r>
          </w:p>
        </w:tc>
      </w:tr>
      <w:tr>
        <w:tc>
          <w:tcPr/>
          <w:p>
            <w:pPr>
              <w:pStyle w:val="Compact"/>
              <w:jc w:val="left"/>
            </w:pPr>
            <w:r>
              <w:t xml:space="preserve">Month 9</w:t>
            </w:r>
          </w:p>
        </w:tc>
        <w:tc>
          <w:tcPr/>
          <w:p>
            <w:pPr>
              <w:pStyle w:val="Compact"/>
              <w:jc w:val="left"/>
            </w:pPr>
            <w:r>
              <w:t xml:space="preserve">Digital Twin Platform Prototype for District 1</w:t>
            </w:r>
          </w:p>
        </w:tc>
        <w:tc>
          <w:tcPr/>
          <w:p>
            <w:pPr>
              <w:pStyle w:val="Compact"/>
              <w:jc w:val="left"/>
            </w:pPr>
            <w:r>
              <w:t xml:space="preserve">Ho Chi Minh City University of Technology, IoT Partners</w:t>
            </w:r>
          </w:p>
        </w:tc>
      </w:tr>
      <w:tr>
        <w:tc>
          <w:tcPr/>
          <w:p>
            <w:pPr>
              <w:pStyle w:val="Compact"/>
              <w:jc w:val="left"/>
            </w:pPr>
            <w:r>
              <w:t xml:space="preserve">Month 15</w:t>
            </w:r>
          </w:p>
        </w:tc>
        <w:tc>
          <w:tcPr/>
          <w:p>
            <w:pPr>
              <w:pStyle w:val="Compact"/>
              <w:jc w:val="left"/>
            </w:pPr>
            <w:r>
              <w:t xml:space="preserve">Pilot Project Performance Report (Costs vs. Outcomes)</w:t>
            </w:r>
          </w:p>
        </w:tc>
        <w:tc>
          <w:tcPr/>
          <w:p>
            <w:pPr>
              <w:pStyle w:val="Compact"/>
              <w:jc w:val="left"/>
            </w:pPr>
            <w:r>
              <w:t xml:space="preserve">HCMC Municipal Council, EVN (Electricity Vietnam)</w:t>
            </w:r>
          </w:p>
        </w:tc>
      </w:tr>
    </w:tbl>
    <w:bookmarkEnd w:id="26"/>
    <w:bookmarkStart w:id="27" w:name="conclusion"/>
    <w:p>
      <w:pPr>
        <w:pStyle w:val="Heading2"/>
      </w:pPr>
      <w:r>
        <w:t xml:space="preserve">8. Conclusion</w:t>
      </w:r>
    </w:p>
    <w:p>
      <w:pPr>
        <w:pStyle w:val="FirstParagraph"/>
      </w:pPr>
      <w:r>
        <w:t xml:space="preserve">Ho Chi Minh City stands at a pivotal moment where traditional engineering approaches can no longer sustain its growth trajectory. This Research Proposal presents an urgent, actionable framework for integrating Systems Engineering into the urban fabric of Vietnam Ho Chi Minh City. By moving beyond fragmented technical solutions to embrace holistic system thinking, this project will empower HCMC to transform from a city burdened by infrastructure crises into a globally recognized model of resilient urban development. The successful implementation of these Systems Engineer methodologies will position Vietnam as an innovator in sustainable urbanization for Southeast Asia and beyond, directly contributing to national economic goals while improving the daily lives of millions. As HCMC continues its rapid evolution, this research provides not merely a technical solution but a strategic roadmap for sustainable prosperity in one of the world's most dynamic urban landscapes.</w:t>
      </w:r>
    </w:p>
    <w:bookmarkEnd w:id="27"/>
    <w:bookmarkStart w:id="28" w:name="references-illustrative"/>
    <w:p>
      <w:pPr>
        <w:pStyle w:val="Heading2"/>
      </w:pPr>
      <w:r>
        <w:t xml:space="preserve">9. References (Illustrative)</w:t>
      </w:r>
    </w:p>
    <w:p>
      <w:pPr>
        <w:numPr>
          <w:ilvl w:val="0"/>
          <w:numId w:val="1007"/>
        </w:numPr>
        <w:pStyle w:val="Compact"/>
      </w:pPr>
      <w:r>
        <w:t xml:space="preserve">World Bank (2023). *Urban Transport in Vietnam: The Ho Chi Minh City Case Study*. World Bank Group.</w:t>
      </w:r>
    </w:p>
    <w:p>
      <w:pPr>
        <w:numPr>
          <w:ilvl w:val="0"/>
          <w:numId w:val="1007"/>
        </w:numPr>
        <w:pStyle w:val="Compact"/>
      </w:pPr>
      <w:r>
        <w:t xml:space="preserve">Vietnam Ministry of Construction (2021). *National Strategy for Sustainable Urban Development 2030*.</w:t>
      </w:r>
    </w:p>
    <w:p>
      <w:pPr>
        <w:numPr>
          <w:ilvl w:val="0"/>
          <w:numId w:val="1007"/>
        </w:numPr>
        <w:pStyle w:val="Compact"/>
      </w:pPr>
      <w:r>
        <w:t xml:space="preserve">Nguyen, T. et al. (2023). Systems Engineering for Megacities in Developing Economies. *IEEE Transactions on Engineering Management*, 70(4), 1458-1471.</w:t>
      </w:r>
    </w:p>
    <w:p>
      <w:pPr>
        <w:numPr>
          <w:ilvl w:val="0"/>
          <w:numId w:val="1007"/>
        </w:numPr>
        <w:pStyle w:val="Compact"/>
      </w:pPr>
      <w:r>
        <w:t xml:space="preserve">HCMC Department of Transport (2023). *Traffic Congestion Impact Report*. City Government Publication.</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Vietnam Ho Chi Minh City</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