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9" w:name="X59e7c70c5539df0c60065958d30e97f23342df1"/>
    <w:p>
      <w:pPr>
        <w:pStyle w:val="Heading1"/>
      </w:pPr>
      <w:r>
        <w:t xml:space="preserve">Research Proposal: Sustainable Revitalization of the Traditional Tailor Profession in Kabul, Afghanistan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Kabul's socio-economic fabric. Conducted in collaboration with local artisans, community leaders, and economic development agencies across Afghanistan Kabul, this research seeks to document challenges faced by tailors amid post-conflict recovery, identify innovative adaptation strategies for sustainable livelihoods, and propose evidence-based policy interventions. With over 150 artisan workshops operating daily in Kabul's historic districts alone (as per Afghanistan Ministry of Commerce 2023), the tailor sector represents a vital yet underserved economic pillar requiring urgent strategic attention to empower Afghan women and youth. This study directly addresses the nexus of cultural preservation, gender equity, and market resilience within Afghanistan Kabul.</w:t>
      </w:r>
    </w:p>
    <w:bookmarkEnd w:id="20"/>
    <w:bookmarkStart w:id="21" w:name="Xe1d8db67d044f7bff237cc1a20a2ead07c47e78"/>
    <w:p>
      <w:pPr>
        <w:pStyle w:val="Heading2"/>
      </w:pPr>
      <w:r>
        <w:t xml:space="preserve">1. Introduction: The Tailor Profession in Afghanistan Kabul</w:t>
      </w:r>
    </w:p>
    <w:p>
      <w:pPr>
        <w:pStyle w:val="FirstParagraph"/>
      </w:pPr>
      <w:r>
        <w:t xml:space="preserve">The tailor profession in Afghanistan has endured for centuries, deeply embedded in Pashtun, Tajik, Hazara and Uzbek cultural identity through traditional garments like the *khet* (tunic) and *salwar kameez*. In Kabul—the political and economic heart of Afghanistan—tailors form the backbone of the informal economy. Post-2021, however, this sector faces unprecedented strain: disrupted supply chains, currency devaluation, reduced consumer purchasing power, and limited access to modern tools. Despite these challenges, tailoring remains one of the most accessible livelihoods for women (estimated 65% of Kabul's tailors are female), offering critical income stability in a context where formal employment opportunities are scarce. This Research Proposal therefore centers on understanding how to strategically support the tailor profession as a catalyst for inclusive economic recovery in Afghanistan Kabul.</w:t>
      </w:r>
    </w:p>
    <w:bookmarkEnd w:id="21"/>
    <w:bookmarkStart w:id="22" w:name="problem-statement"/>
    <w:p>
      <w:pPr>
        <w:pStyle w:val="Heading2"/>
      </w:pPr>
      <w:r>
        <w:t xml:space="preserve">2. Problem Statement</w:t>
      </w:r>
    </w:p>
    <w:p>
      <w:pPr>
        <w:pStyle w:val="FirstParagraph"/>
      </w:pPr>
      <w:r>
        <w:t xml:space="preserve">The current decline of the tailor profession in Kabul threatens both cultural heritage and household stability. Key issues include: (a) severe shortage of affordable, quality fabrics due to import restrictions; (b) limited digital literacy hindering access to emerging e-commerce platforms; (c) inadequate vocational training for modern design and business management; and (d) gender-based barriers limiting market access for women tailors. Without intervention, this sector risks collapse, exacerbating poverty in Kabul’s most vulnerable communities. This Research Proposal directly addresses these gaps through an on-the-ground assessment of 50+ tailor workshops across three key districts: Wazir Akbar Khan (middle-class), Dasht-e-Barchi (low-income), and Shahr-e-Naw (mixed demographics) in Afghanistan Kabul.</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impact of current challenges on tailors operating within Kabul, Afghanistan.</w:t>
      </w:r>
    </w:p>
    <w:p>
      <w:pPr>
        <w:numPr>
          <w:ilvl w:val="0"/>
          <w:numId w:val="1001"/>
        </w:numPr>
        <w:pStyle w:val="Compact"/>
      </w:pPr>
      <w:r>
        <w:t xml:space="preserve">To identify culturally appropriate strategies for enhancing the tailor profession’s resilience through skills development and market linkages.</w:t>
      </w:r>
    </w:p>
    <w:p>
      <w:pPr>
        <w:numPr>
          <w:ilvl w:val="0"/>
          <w:numId w:val="1001"/>
        </w:numPr>
        <w:pStyle w:val="Compact"/>
      </w:pPr>
      <w:r>
        <w:t xml:space="preserve">To assess the feasibility of integrating traditional craftsmanship with digital commerce platforms to expand customer reach beyond Kabul.</w:t>
      </w:r>
    </w:p>
    <w:p>
      <w:pPr>
        <w:numPr>
          <w:ilvl w:val="0"/>
          <w:numId w:val="1001"/>
        </w:numPr>
        <w:pStyle w:val="Compact"/>
      </w:pPr>
      <w:r>
        <w:t xml:space="preserve">To develop a scalable model for tailoring cooperatives that empowers women entrepreneurs in Afghanistan Kabul.</w:t>
      </w:r>
    </w:p>
    <w:bookmarkEnd w:id="23"/>
    <w:bookmarkStart w:id="24" w:name="methodology"/>
    <w:p>
      <w:pPr>
        <w:pStyle w:val="Heading2"/>
      </w:pPr>
      <w:r>
        <w:t xml:space="preserve">4. Methodology</w:t>
      </w:r>
    </w:p>
    <w:p>
      <w:pPr>
        <w:pStyle w:val="FirstParagraph"/>
      </w:pPr>
      <w:r>
        <w:t xml:space="preserve">This mixed-methods study will employ a 6-month fieldwork plan in Afghanistan Kabul, combining quantitative and qualitative techniques:</w:t>
      </w:r>
    </w:p>
    <w:p>
      <w:pPr>
        <w:numPr>
          <w:ilvl w:val="0"/>
          <w:numId w:val="1002"/>
        </w:numPr>
        <w:pStyle w:val="Compact"/>
      </w:pPr>
      <w:r>
        <w:rPr>
          <w:bCs/>
          <w:b/>
        </w:rPr>
        <w:t xml:space="preserve">Baseline Survey:</w:t>
      </w:r>
      <w:r>
        <w:t xml:space="preserve"> </w:t>
      </w:r>
      <w:r>
        <w:t xml:space="preserve">Structured interviews with 150 tailors (70% women) across Kabul districts to quantify income loss, supply chain disruptions, and training needs.</w:t>
      </w:r>
    </w:p>
    <w:p>
      <w:pPr>
        <w:numPr>
          <w:ilvl w:val="0"/>
          <w:numId w:val="1002"/>
        </w:numPr>
        <w:pStyle w:val="Compact"/>
      </w:pPr>
      <w:r>
        <w:rPr>
          <w:bCs/>
          <w:b/>
        </w:rPr>
        <w:t xml:space="preserve">Focus Group Discussions (FGDs):</w:t>
      </w:r>
      <w:r>
        <w:t xml:space="preserve"> </w:t>
      </w:r>
      <w:r>
        <w:t xml:space="preserve">8 FGDs (4 male, 4 female) with tailors in Kabul’s central bazaars to co-design solutions addressing cultural context and practical barriers.</w:t>
      </w:r>
    </w:p>
    <w:p>
      <w:pPr>
        <w:numPr>
          <w:ilvl w:val="0"/>
          <w:numId w:val="1002"/>
        </w:numPr>
        <w:pStyle w:val="Compact"/>
      </w:pPr>
      <w:r>
        <w:rPr>
          <w:bCs/>
          <w:b/>
        </w:rPr>
        <w:t xml:space="preserve">Skills Assessment:</w:t>
      </w:r>
      <w:r>
        <w:t xml:space="preserve"> </w:t>
      </w:r>
      <w:r>
        <w:t xml:space="preserve">Collaborative workshops with Kabul Craftsmanship Institute to evaluate current design techniques and identify modernization pathways.</w:t>
      </w:r>
    </w:p>
    <w:p>
      <w:pPr>
        <w:numPr>
          <w:ilvl w:val="0"/>
          <w:numId w:val="1002"/>
        </w:numPr>
        <w:pStyle w:val="Compact"/>
      </w:pPr>
      <w:r>
        <w:rPr>
          <w:bCs/>
          <w:b/>
        </w:rPr>
        <w:t xml:space="preserve">Digital Literacy Pilot:</w:t>
      </w:r>
      <w:r>
        <w:t xml:space="preserve"> </w:t>
      </w:r>
      <w:r>
        <w:t xml:space="preserve">A 3-month trial introducing simple mobile-based design tools and social media marketing training for 30 participating tailors in Kabul.</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transformative outcomes directly benefiting the tailor profession in Afghanistan Kabul:</w:t>
      </w:r>
    </w:p>
    <w:p>
      <w:pPr>
        <w:numPr>
          <w:ilvl w:val="0"/>
          <w:numId w:val="1003"/>
        </w:numPr>
        <w:pStyle w:val="Compact"/>
      </w:pPr>
      <w:r>
        <w:t xml:space="preserve">A comprehensive "Kabul Tailor Resilience Index" ranking district-specific challenges for targeted aid allocation.</w:t>
      </w:r>
    </w:p>
    <w:p>
      <w:pPr>
        <w:numPr>
          <w:ilvl w:val="0"/>
          <w:numId w:val="1003"/>
        </w:numPr>
        <w:pStyle w:val="Compact"/>
      </w:pPr>
      <w:r>
        <w:t xml:space="preserve">A culturally grounded training toolkit for tailoring cooperatives, including low-cost fabric sourcing networks and digital marketing modules.</w:t>
      </w:r>
    </w:p>
    <w:p>
      <w:pPr>
        <w:numPr>
          <w:ilvl w:val="0"/>
          <w:numId w:val="1003"/>
        </w:numPr>
        <w:pStyle w:val="Compact"/>
      </w:pPr>
      <w:r>
        <w:t xml:space="preserve">Pilot evidence demonstrating how small-scale tailors in Kabul can access regional e-commerce markets (e.g., via platforms like "Afghan Bazaar" app), increasing income by 30–40%.</w:t>
      </w:r>
    </w:p>
    <w:p>
      <w:pPr>
        <w:numPr>
          <w:ilvl w:val="0"/>
          <w:numId w:val="1003"/>
        </w:numPr>
        <w:pStyle w:val="Compact"/>
      </w:pPr>
      <w:r>
        <w:t xml:space="preserve">A policy brief for the Afghanistan Ministry of Commerce advocating for tailored support—such as fabric import waivers and women’s business permits—to be integrated into national recovery frameworks.</w:t>
      </w:r>
    </w:p>
    <w:p>
      <w:pPr>
        <w:pStyle w:val="FirstParagraph"/>
      </w:pPr>
      <w:r>
        <w:t xml:space="preserve">Crucially, this research centers the tailor profession not merely as an economic sector but as a vessel for preserving Afghanistan's intangible cultural heritage. By empowering tailors in Kabul, this initiative supports broader goals of gender equity and youth employment within Afghanistan’s most populous urban center.</w:t>
      </w:r>
    </w:p>
    <w:bookmarkEnd w:id="25"/>
    <w:bookmarkStart w:id="26" w:name="Xc32fd774d122e5ee0c794f267c897383e765290"/>
    <w:p>
      <w:pPr>
        <w:pStyle w:val="Heading2"/>
      </w:pPr>
      <w:r>
        <w:t xml:space="preserve">6. Ethical Considerations &amp; Community Engagement</w:t>
      </w:r>
    </w:p>
    <w:p>
      <w:pPr>
        <w:pStyle w:val="FirstParagraph"/>
      </w:pPr>
      <w:r>
        <w:t xml:space="preserve">Given the sensitive context of post-Taliban Afghanistan, ethical rigor is paramount. All participants will receive informed consent in Dari/Pashto, with anonymized data collection to protect privacy. We partner with Kabul-based NGOs (e.g., AAWA) for community liaison and gender sensitivity oversight. Research findings will be shared in local workshops across Afghanistan Kabul—ensuring tailors themselves co-own the solutions developed through this Research Proposal.</w:t>
      </w:r>
    </w:p>
    <w:bookmarkEnd w:id="26"/>
    <w:bookmarkStart w:id="27" w:name="budget-timeline"/>
    <w:p>
      <w:pPr>
        <w:pStyle w:val="Heading2"/>
      </w:pPr>
      <w:r>
        <w:t xml:space="preserve">7. Budget &amp; Timeline</w:t>
      </w:r>
    </w:p>
    <w:p>
      <w:pPr>
        <w:pStyle w:val="FirstParagraph"/>
      </w:pPr>
      <w:r>
        <w:t xml:space="preserve">A total budget of $45,000 USD is proposed for 6 months. Funds will cover: (i) field team salaries ($18,000); (ii) participant incentives and training materials ($15,000); (iii) data analysis software and community workshops ($7,500); (iv) reporting and dissemination in Kabul ($4,500). The study begins January 29, 2024.</w:t>
      </w:r>
    </w:p>
    <w:bookmarkEnd w:id="27"/>
    <w:bookmarkStart w:id="28" w:name="conclusion"/>
    <w:p>
      <w:pPr>
        <w:pStyle w:val="Heading2"/>
      </w:pPr>
      <w:r>
        <w:t xml:space="preserve">8. Conclusion</w:t>
      </w:r>
    </w:p>
    <w:p>
      <w:pPr>
        <w:pStyle w:val="FirstParagraph"/>
      </w:pPr>
      <w:r>
        <w:t xml:space="preserve">The tailor profession in Afghanistan Kabul embodies resilience amid adversity. This Research Proposal is not merely an academic exercise—it is a strategic intervention to safeguard livelihoods, honor cultural legacy, and foster economic agency for thousands of Afghan artisans. By placing "Tailor" at the center of our methodology and anchoring all findings within the specific reality of Kabul, this study will generate actionable knowledge for policymakers, NGOs, and community leaders striving to build a sustainable future in Afghanistan. We urgently seek partnership to transform this Research Proposal into tangible progress for the tailor sector across Afghanistan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Kabul, Afghanistan</dc:title>
  <dc:creator/>
  <dc:language>en</dc:language>
  <cp:keywords/>
  <dcterms:created xsi:type="dcterms:W3CDTF">2025-12-09T04:43:31Z</dcterms:created>
  <dcterms:modified xsi:type="dcterms:W3CDTF">2025-12-09T04:43:31Z</dcterms:modified>
</cp:coreProperties>
</file>

<file path=docProps/custom.xml><?xml version="1.0" encoding="utf-8"?>
<Properties xmlns="http://schemas.openxmlformats.org/officeDocument/2006/custom-properties" xmlns:vt="http://schemas.openxmlformats.org/officeDocument/2006/docPropsVTypes"/>
</file>