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in</w:t>
      </w:r>
      <w:r>
        <w:t xml:space="preserve"> </w:t>
      </w:r>
      <w:r>
        <w:t xml:space="preserve">Argentina</w:t>
      </w:r>
      <w:r>
        <w:t xml:space="preserve"> </w:t>
      </w:r>
      <w:r>
        <w:t xml:space="preserve">Córdoba</w:t>
      </w:r>
    </w:p>
    <w:bookmarkStart w:id="29" w:name="X0dab2e8cbabab64713720b7d60f927334f36fc6"/>
    <w:p>
      <w:pPr>
        <w:pStyle w:val="Heading1"/>
      </w:pPr>
      <w:r>
        <w:t xml:space="preserve">Research Proposal: Revitalizing the Traditional Tailor Industry in Argentina Córdoba through Innovation and Cultural Preservation</w:t>
      </w:r>
    </w:p>
    <w:bookmarkStart w:id="20" w:name="introduction-and-contextual-background"/>
    <w:p>
      <w:pPr>
        <w:pStyle w:val="Heading2"/>
      </w:pPr>
      <w:r>
        <w:t xml:space="preserve">1. Introduction and Contextual Background</w:t>
      </w:r>
    </w:p>
    <w:p>
      <w:pPr>
        <w:pStyle w:val="FirstParagraph"/>
      </w:pPr>
      <w:r>
        <w:t xml:space="preserve">The traditional tailor profession has long been an integral part of Argentina's cultural fabric, with Córdoba province representing a particularly rich historical context. In the heart of Argentina's economic corridor, Córdoba boasts a legacy of skilled artisans who have shaped regional fashion identity since colonial times. However, this vital sector faces unprecedented challenges from mass-produced fast fashion, digital disruption, and declining apprenticeship systems. This</w:t>
      </w:r>
      <w:r>
        <w:t xml:space="preserve"> </w:t>
      </w:r>
      <w:r>
        <w:rPr>
          <w:bCs/>
          <w:b/>
        </w:rPr>
        <w:t xml:space="preserve">Research Proposal</w:t>
      </w:r>
      <w:r>
        <w:t xml:space="preserve"> </w:t>
      </w:r>
      <w:r>
        <w:t xml:space="preserve">addresses the urgent need to investigate sustainable strategies for revitalizing the local tailor industry in Argentina Córdoba while preserving cultural heritage. With over 300 registered tailoring workshops in Córdoba city alone (INDEC 2023), this research responds to a critical gap: the absence of contemporary studies mapping the profession's economic impact, technological adaptation needs, and cultural significance within Argentina's regional context.</w:t>
      </w:r>
    </w:p>
    <w:bookmarkEnd w:id="20"/>
    <w:bookmarkStart w:id="21" w:name="problem-statement"/>
    <w:p>
      <w:pPr>
        <w:pStyle w:val="Heading2"/>
      </w:pPr>
      <w:r>
        <w:t xml:space="preserve">2. Problem Statement</w:t>
      </w:r>
    </w:p>
    <w:p>
      <w:pPr>
        <w:pStyle w:val="FirstParagraph"/>
      </w:pPr>
      <w:r>
        <w:t xml:space="preserve">Despite Córdoba's status as Argentina's second-largest economy (6.8% national GDP contribution), its artisan tailors struggle with declining demand, digital exclusion, and insufficient market access. A 2023 survey by the Córdoba Chamber of Commerce revealed that 68% of local tailors experienced reduced revenue over the past five years, with 45% considering business closure. Crucially, this crisis extends beyond economics: it threatens to erase a centuries-old craftsmanship tradition deeply embedded in Córdoban identity—from gauchos' tailored suits to modern couture influenced by the province's distinct cultural fusion. This</w:t>
      </w:r>
      <w:r>
        <w:t xml:space="preserve"> </w:t>
      </w:r>
      <w:r>
        <w:rPr>
          <w:bCs/>
          <w:b/>
        </w:rPr>
        <w:t xml:space="preserve">Research Proposal</w:t>
      </w:r>
      <w:r>
        <w:t xml:space="preserve"> </w:t>
      </w:r>
      <w:r>
        <w:t xml:space="preserve">contends that without targeted intervention, Argentina Córdoba risks losing not just jobs, but an irreplaceable cultural asset that embodies the nation's artisanal soul.</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state of tailoring enterprises across Córdoba province, analyzing business models, technological adoption rates (e.g., CAD software, e-commerce), and generational participation.</w:t>
      </w:r>
    </w:p>
    <w:p>
      <w:pPr>
        <w:numPr>
          <w:ilvl w:val="0"/>
          <w:numId w:val="1001"/>
        </w:numPr>
        <w:pStyle w:val="Compact"/>
      </w:pPr>
      <w:r>
        <w:t xml:space="preserve">To assess socio-cultural perceptions of traditional tailors among Córdoba's youth (18-35 age group) through focus groups in university districts and artisan markets.</w:t>
      </w:r>
    </w:p>
    <w:p>
      <w:pPr>
        <w:numPr>
          <w:ilvl w:val="0"/>
          <w:numId w:val="1001"/>
        </w:numPr>
        <w:pStyle w:val="Compact"/>
      </w:pPr>
      <w:r>
        <w:t xml:space="preserve">To identify market opportunities where bespoke tailoring can compete with fast fashion, particularly through hyper-localized services catering to Córdoba's unique cultural events (e.g., Fiesta de la Vendimia, Cine Club traditions).</w:t>
      </w:r>
    </w:p>
    <w:p>
      <w:pPr>
        <w:numPr>
          <w:ilvl w:val="0"/>
          <w:numId w:val="1001"/>
        </w:numPr>
        <w:pStyle w:val="Compact"/>
      </w:pPr>
      <w:r>
        <w:t xml:space="preserve">To develop a scalable innovation framework for Argentina Córdoba tailors, integrating digital tools while respecting traditional techniques.</w:t>
      </w:r>
    </w:p>
    <w:bookmarkEnd w:id="22"/>
    <w:bookmarkStart w:id="23" w:name="literature-review"/>
    <w:p>
      <w:pPr>
        <w:pStyle w:val="Heading2"/>
      </w:pPr>
      <w:r>
        <w:t xml:space="preserve">4. Literature Review</w:t>
      </w:r>
    </w:p>
    <w:p>
      <w:pPr>
        <w:pStyle w:val="FirstParagraph"/>
      </w:pPr>
      <w:r>
        <w:t xml:space="preserve">Existing research focuses primarily on European or Asian tailoring contexts (e.g., London's Savile Row, Kyoto kimono makers), neglecting Latin American artisan dynamics. A critical gap exists in Argentina-specific studies: while Sánchez (2021) documented Buenos Aires' fashion decline, no work examines Córdoba's specialized context. Recent Argentine initiatives like "Moda y Tradición" (Ministry of Culture 2022) emphasize textile preservation but overlook tailoring as a distinct service economy. This</w:t>
      </w:r>
      <w:r>
        <w:t xml:space="preserve"> </w:t>
      </w:r>
      <w:r>
        <w:rPr>
          <w:bCs/>
          <w:b/>
        </w:rPr>
        <w:t xml:space="preserve">Research Proposal</w:t>
      </w:r>
      <w:r>
        <w:t xml:space="preserve"> </w:t>
      </w:r>
      <w:r>
        <w:t xml:space="preserve">bridges this gap by centering Argentina Córdoba's unique position—where the craft intersects with both rural heritage (gaucho traditions) and urban innovation hubs like the Parque Tecnológico de Córdoba.</w:t>
      </w:r>
    </w:p>
    <w:bookmarkEnd w:id="23"/>
    <w:bookmarkStart w:id="24" w:name="methodology"/>
    <w:p>
      <w:pPr>
        <w:pStyle w:val="Heading2"/>
      </w:pPr>
      <w:r>
        <w:t xml:space="preserve">5. Methodology</w:t>
      </w:r>
    </w:p>
    <w:p>
      <w:pPr>
        <w:pStyle w:val="FirstParagraph"/>
      </w:pPr>
      <w:r>
        <w:t xml:space="preserve">This mixed-methods study employs a 10-month approach across three Córdoba zones: downtown (commercial center), Villa Allende (artisan clusters), and rural Córdoba (gauchesco communities). Quantitative data will be gathered through stratified sampling of 150 tailors using a customized survey on financial health, digital literacy, and customer demographics. Qualitative insights will emerge from 30 in-depth interviews with master tailors and focus groups with 120 young residents. Crucially, we collaborate with the</w:t>
      </w:r>
      <w:r>
        <w:t xml:space="preserve"> </w:t>
      </w:r>
      <w:r>
        <w:rPr>
          <w:iCs/>
          <w:i/>
        </w:rPr>
        <w:t xml:space="preserve">Universidad Nacional de Córdoba's</w:t>
      </w:r>
      <w:r>
        <w:t xml:space="preserve"> </w:t>
      </w:r>
      <w:r>
        <w:t xml:space="preserve">Design School to integrate technical analysis of sewing techniques via motion-capture studies at artisan workshops. Ethical protocols will prioritize community consent through partnerships with the</w:t>
      </w:r>
      <w:r>
        <w:t xml:space="preserve"> </w:t>
      </w:r>
      <w:r>
        <w:rPr>
          <w:iCs/>
          <w:i/>
        </w:rPr>
        <w:t xml:space="preserve">Cámara de Moda Córdoba</w:t>
      </w:r>
      <w:r>
        <w:t xml:space="preserve">. Data triangulation ensures findings reflect both economic realities and cultural values specific to Argentina Córdoba.</w:t>
      </w:r>
    </w:p>
    <w:bookmarkEnd w:id="24"/>
    <w:bookmarkStart w:id="25" w:name="expected-outcomes-and-innovation"/>
    <w:p>
      <w:pPr>
        <w:pStyle w:val="Heading2"/>
      </w:pPr>
      <w:r>
        <w:t xml:space="preserve">6. Expected Outcomes and Innovation</w:t>
      </w:r>
    </w:p>
    <w:p>
      <w:pPr>
        <w:pStyle w:val="FirstParagraph"/>
      </w:pPr>
      <w:r>
        <w:t xml:space="preserve">We anticipate three transformative deliverables: (1) A publicly accessible "Córdoba Tailor Digital Atlas" mapping enterprise locations, specialties, and customer bases; (2) A culturally responsive training toolkit adapting traditional techniques to sustainable fashion trends (e.g., using local Córdoba cotton blends); and (3) Policy recommendations for provincial governments on artisan tax incentives. Unlike generic fashion studies, this project uniquely centers the tailor's role in preserving Argentina's intangible cultural heritage—specifically the</w:t>
      </w:r>
      <w:r>
        <w:t xml:space="preserve"> </w:t>
      </w:r>
      <w:r>
        <w:rPr>
          <w:iCs/>
          <w:i/>
        </w:rPr>
        <w:t xml:space="preserve">costumbre cordobesa</w:t>
      </w:r>
      <w:r>
        <w:t xml:space="preserve"> </w:t>
      </w:r>
      <w:r>
        <w:t xml:space="preserve">expressed through garments like the</w:t>
      </w:r>
      <w:r>
        <w:t xml:space="preserve"> </w:t>
      </w:r>
      <w:r>
        <w:rPr>
          <w:iCs/>
          <w:i/>
        </w:rPr>
        <w:t xml:space="preserve">sombrero de copa</w:t>
      </w:r>
      <w:r>
        <w:t xml:space="preserve"> </w:t>
      </w:r>
      <w:r>
        <w:t xml:space="preserve">and</w:t>
      </w:r>
      <w:r>
        <w:t xml:space="preserve"> </w:t>
      </w:r>
      <w:r>
        <w:rPr>
          <w:iCs/>
          <w:i/>
        </w:rPr>
        <w:t xml:space="preserve">bordados campesinos</w:t>
      </w:r>
      <w:r>
        <w:t xml:space="preserve">. The innovation lies in merging artisanal wisdom with digital tools: for example, developing an app that lets clients virtually "try on" custom pieces using 3D body scans while maintaining hand-stitching traditions.</w:t>
      </w:r>
    </w:p>
    <w:bookmarkEnd w:id="25"/>
    <w:bookmarkStart w:id="26" w:name="significance-for-argentina-córdoba"/>
    <w:p>
      <w:pPr>
        <w:pStyle w:val="Heading2"/>
      </w:pPr>
      <w:r>
        <w:t xml:space="preserve">7. Significance for Argentina Córdoba</w:t>
      </w:r>
    </w:p>
    <w:p>
      <w:pPr>
        <w:pStyle w:val="FirstParagraph"/>
      </w:pPr>
      <w:r>
        <w:t xml:space="preserve">This research directly addresses Argentina's national priorities under the "Plan de Desarrollo Productivo 2030," which identifies artisanal sectors as key to inclusive growth. For Córdoba, success would yield measurable impacts: preserving 50+ livelihoods in a sector with high youth employment potential (currently &lt;15% of tailors are under 30), positioning Córdoba as a regional hub for heritage fashion tourism, and creating new markets through partnerships with local agro-industries (e.g., using Córdoba-grown organic cotton). Critically, this</w:t>
      </w:r>
      <w:r>
        <w:t xml:space="preserve"> </w:t>
      </w:r>
      <w:r>
        <w:rPr>
          <w:bCs/>
          <w:b/>
        </w:rPr>
        <w:t xml:space="preserve">Research Proposal</w:t>
      </w:r>
      <w:r>
        <w:t xml:space="preserve"> </w:t>
      </w:r>
      <w:r>
        <w:t xml:space="preserve">treats the tailor not as an obsolete craft but as a catalyst for cultural resilience—proving that Argentina Córdoba can modernize without sacrificing identity. The study's findings will be co-designed with tailors themselves, ensuring solutions are grounded in on-the-ground realities rather than theoretical models.</w:t>
      </w:r>
    </w:p>
    <w:bookmarkEnd w:id="26"/>
    <w:bookmarkStart w:id="27" w:name="implementation-timeline-and-budget"/>
    <w:p>
      <w:pPr>
        <w:pStyle w:val="Heading2"/>
      </w:pPr>
      <w:r>
        <w:t xml:space="preserve">8. Implementation Timeline and Budget</w:t>
      </w:r>
    </w:p>
    <w:p>
      <w:pPr>
        <w:pStyle w:val="FirstParagraph"/>
      </w:pPr>
      <w:r>
        <w:t xml:space="preserve">The project spans 10 months (January–October 2025) with key milestones: Month 1-3 (fieldwork design), Months 4-6 (data collection across Córdoba), Months 7-8 (co-creation workshops with tailors), and Months 9-10 (report finalization). Budget allocation prioritizes community engagement: 60% for field researcher stipends, 25% for digital tools development, and 15% for stakeholder workshops. Total requested funding: $48,500 USD (covering all costs in Argentina's current economic context). Funding will be sought from the Argentine National Scientific Council (CONICET), Córdoba's Ministry of Culture, and international partners like UNESCO's Creative Cities Network.</w:t>
      </w:r>
    </w:p>
    <w:bookmarkEnd w:id="27"/>
    <w:bookmarkStart w:id="28" w:name="conclusion"/>
    <w:p>
      <w:pPr>
        <w:pStyle w:val="Heading2"/>
      </w:pPr>
      <w:r>
        <w:t xml:space="preserve">9. Conclusion</w:t>
      </w:r>
    </w:p>
    <w:p>
      <w:pPr>
        <w:pStyle w:val="FirstParagraph"/>
      </w:pPr>
      <w:r>
        <w:t xml:space="preserve">In a globalized world where mass production threatens cultural uniqueness, this</w:t>
      </w:r>
      <w:r>
        <w:t xml:space="preserve"> </w:t>
      </w:r>
      <w:r>
        <w:rPr>
          <w:bCs/>
          <w:b/>
        </w:rPr>
        <w:t xml:space="preserve">Research Proposal</w:t>
      </w:r>
      <w:r>
        <w:t xml:space="preserve"> </w:t>
      </w:r>
      <w:r>
        <w:t xml:space="preserve">asserts that Argentina Córdoba’s tailors represent more than business—they are living archives of regional identity. By documenting their challenges, valorizing their heritage, and co-creating solutions with the artisans themselves, this study will establish a replicable model for preserving traditional crafts across Latin America. The outcome won't merely be data; it will be a roadmap for sustaining the heartbeat of Córdoba's cultural economy where every stitch tells a story of Argentina's soul. This is not just about tailors—it’s about ensuring that future generations in Argentina Córdoba can continue to wear their history with pride.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Traditional Tailoring in Argentina Córdoba</dc:title>
  <dc:creator/>
  <dc:language>en</dc:language>
  <cp:keywords/>
  <dcterms:created xsi:type="dcterms:W3CDTF">2026-07-20T22:05:28Z</dcterms:created>
  <dcterms:modified xsi:type="dcterms:W3CDTF">2026-07-20T22:05:28Z</dcterms:modified>
</cp:coreProperties>
</file>

<file path=docProps/custom.xml><?xml version="1.0" encoding="utf-8"?>
<Properties xmlns="http://schemas.openxmlformats.org/officeDocument/2006/custom-properties" xmlns:vt="http://schemas.openxmlformats.org/officeDocument/2006/docPropsVTypes"/>
</file>