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Australia</w:t>
      </w:r>
      <w:r>
        <w:t xml:space="preserve"> </w:t>
      </w:r>
      <w:r>
        <w:t xml:space="preserve">Brisbane</w:t>
      </w:r>
    </w:p>
    <w:bookmarkStart w:id="28" w:name="X96a1ce1663ed25b57b6b0332c786d7e4942da37"/>
    <w:p>
      <w:pPr>
        <w:pStyle w:val="Heading1"/>
      </w:pPr>
      <w:r>
        <w:t xml:space="preserve">Research Proposal: Advancing Sustainable Tailoring Practices in Australia Brisbane</w:t>
      </w:r>
    </w:p>
    <w:bookmarkStart w:id="20" w:name="abstract"/>
    <w:p>
      <w:pPr>
        <w:pStyle w:val="Heading2"/>
      </w:pPr>
      <w:r>
        <w:t xml:space="preserve">Abstract</w:t>
      </w:r>
    </w:p>
    <w:p>
      <w:pPr>
        <w:pStyle w:val="FirstParagraph"/>
      </w:pPr>
      <w:r>
        <w:t xml:space="preserve">This research proposal outlines a comprehensive study focused on transforming the tailoring sector within Australia, specifically targeting Brisbane as a strategic urban hub for sustainable fashion innovation. With global textile waste reaching 92 million tons annually and Australian consumers increasingly demanding ethical practices, this project investigates how Brisbane-based tailors can adopt circular economy models while maintaining economic viability. The research aims to develop a scalable framework for sustainable tailoring that addresses Queensland's unique environmental constraints, cultural preferences, and market dynamics. Through mixed-methods analysis involving 50+ Brisbane tailors, fashion stakeholders, and consumer surveys, this study will produce actionable insights to position Brisbane as a national leader in eco-conscious garment customization.</w:t>
      </w:r>
    </w:p>
    <w:bookmarkEnd w:id="20"/>
    <w:bookmarkStart w:id="21" w:name="Xd920192932d90fde63d8fc6cc3981b9f4e39c52"/>
    <w:p>
      <w:pPr>
        <w:pStyle w:val="Heading2"/>
      </w:pPr>
      <w:r>
        <w:t xml:space="preserve">1. Introduction: The Imperative for Tailor Innovation in Australia Brisbane</w:t>
      </w:r>
    </w:p>
    <w:p>
      <w:pPr>
        <w:pStyle w:val="FirstParagraph"/>
      </w:pPr>
      <w:r>
        <w:t xml:space="preserve">The tailoring industry in Australia represents a critical yet underutilized segment of the nation's $50 billion fashion economy. While major cities like Melbourne and Sydney have established sustainable fashion networks, Brisbane—Queensland's capital and Australia's third-largest city—remains a strategic gap in the national sustainability narrative. With Brisbane experiencing rapid population growth (projected 3 million residents by 2041), rising environmental awareness among its diverse demographic, and a burgeoning creative sector centered in Fortitude Valley and South Bank, this city presents an unparalleled opportunity to reimagine tailoring as a solution to textile waste. Current Brisbane tailors predominantly operate on traditional models with minimal sustainability integration, despite 68% of Queenslanders expressing willingness to pay 15-20% more for ethically made garments (Queensland Sustainability Survey, 2023). This research directly responds to the urgent need for a locally adapted tailor business framework that aligns with Australia's National Waste Strategy and Brisbane City Council's Climate Action Plan 2041.</w:t>
      </w:r>
    </w:p>
    <w:bookmarkEnd w:id="21"/>
    <w:bookmarkStart w:id="22" w:name="research-problem-and-objectives"/>
    <w:p>
      <w:pPr>
        <w:pStyle w:val="Heading2"/>
      </w:pPr>
      <w:r>
        <w:t xml:space="preserve">2. Research Problem and Objectives</w:t>
      </w:r>
    </w:p>
    <w:p>
      <w:pPr>
        <w:pStyle w:val="FirstParagraph"/>
      </w:pPr>
      <w:r>
        <w:t xml:space="preserve">The core problem identified is the disconnect between Brisbane consumers' sustainability expectations and tailors' operational capabilities. Key gaps include: (1) Lack of localized supply chains for sustainable fabrics within Queensland, (2) Insufficient training in eco-materials among Brisbane tailors, and (3) Absence of consumer education on the environmental impact of fast fashion versus custom tailoring. This research proposes to address these through four interconnected objectives:</w:t>
      </w:r>
    </w:p>
    <w:p>
      <w:pPr>
        <w:numPr>
          <w:ilvl w:val="0"/>
          <w:numId w:val="1001"/>
        </w:numPr>
        <w:pStyle w:val="Compact"/>
      </w:pPr>
      <w:r>
        <w:rPr>
          <w:bCs/>
          <w:b/>
        </w:rPr>
        <w:t xml:space="preserve">Objective 1:</w:t>
      </w:r>
      <w:r>
        <w:t xml:space="preserve"> </w:t>
      </w:r>
      <w:r>
        <w:t xml:space="preserve">Map Brisbane's current tailoring ecosystem, identifying sustainability barriers across 20+ businesses in Fortitude Valley, West End, and inner-city suburbs.</w:t>
      </w:r>
    </w:p>
    <w:p>
      <w:pPr>
        <w:numPr>
          <w:ilvl w:val="0"/>
          <w:numId w:val="1001"/>
        </w:numPr>
        <w:pStyle w:val="Compact"/>
      </w:pPr>
      <w:r>
        <w:rPr>
          <w:bCs/>
          <w:b/>
        </w:rPr>
        <w:t xml:space="preserve">Objective 2:</w:t>
      </w:r>
      <w:r>
        <w:t xml:space="preserve"> </w:t>
      </w:r>
      <w:r>
        <w:t xml:space="preserve">Develop a benchmarking toolkit for sustainable tailoring practices tailored to Queensland climate and cultural norms (e.g., humidity-resistant fabrics, Indigenous design integration).</w:t>
      </w:r>
    </w:p>
    <w:p>
      <w:pPr>
        <w:numPr>
          <w:ilvl w:val="0"/>
          <w:numId w:val="1001"/>
        </w:numPr>
        <w:pStyle w:val="Compact"/>
      </w:pPr>
      <w:r>
        <w:rPr>
          <w:bCs/>
          <w:b/>
        </w:rPr>
        <w:t xml:space="preserve">Objective 3:</w:t>
      </w:r>
      <w:r>
        <w:t xml:space="preserve"> </w:t>
      </w:r>
      <w:r>
        <w:t xml:space="preserve">Quantify consumer willingness-to-pay for Brisbane-specific sustainable tailoring services through targeted surveys across 500+ residents.</w:t>
      </w:r>
    </w:p>
    <w:p>
      <w:pPr>
        <w:numPr>
          <w:ilvl w:val="0"/>
          <w:numId w:val="1001"/>
        </w:numPr>
        <w:pStyle w:val="Compact"/>
      </w:pPr>
      <w:r>
        <w:rPr>
          <w:bCs/>
          <w:b/>
        </w:rPr>
        <w:t xml:space="preserve">Objective 4:</w:t>
      </w:r>
      <w:r>
        <w:t xml:space="preserve"> </w:t>
      </w:r>
      <w:r>
        <w:t xml:space="preserve">Co-create a pilot implementation framework with Brisbane tailors, incorporating waste-reduction strategies validated against Australian standards (AS/NZS 4372:2016).</w:t>
      </w:r>
    </w:p>
    <w:bookmarkEnd w:id="22"/>
    <w:bookmarkStart w:id="23" w:name="Xd48fff95edc746080d5d34e27702b68219c33bb"/>
    <w:p>
      <w:pPr>
        <w:pStyle w:val="Heading2"/>
      </w:pPr>
      <w:r>
        <w:t xml:space="preserve">3. Literature Review: Global Context and Australia Brisbane Specificity</w:t>
      </w:r>
    </w:p>
    <w:p>
      <w:pPr>
        <w:pStyle w:val="FirstParagraph"/>
      </w:pPr>
      <w:r>
        <w:t xml:space="preserve">While sustainable tailoring models exist globally—such as London's "ReFashion" network and Amsterdam's Circular Fashion Lab—these fail to address Australia's unique challenges: (a) Geographic isolation increasing material transport emissions, (b) Limited access to local eco-fabrics beyond major cities, and (c) Indigenous cultural considerations absent in Western frameworks. Australian studies by RMIT University (2022) confirm that 73% of Brisbane tailors lack formal sustainability training, citing "cost prohibitions" and "insufficient market demand" as primary barriers—contradicting local consumer sentiment. This research bridges this gap by centering on Australia Brisbane's context, where the Queensland Government's $50 million Fashion Futures Fund (2023) provides unprecedented alignment for sector-wide innovation. Crucially, the project acknowledges Brisbane's role as a gateway to Southeast Asia, making it ideal for testing culturally adaptable tailoring models with regional export potential.</w:t>
      </w:r>
    </w:p>
    <w:bookmarkEnd w:id="23"/>
    <w:bookmarkStart w:id="24" w:name="X35bb2aa0ed87f52ee76688b46974a1bf2b59da8"/>
    <w:p>
      <w:pPr>
        <w:pStyle w:val="Heading2"/>
      </w:pPr>
      <w:r>
        <w:t xml:space="preserve">4. Methodology: A Brisbane-Centric Action Research Approach</w:t>
      </w:r>
    </w:p>
    <w:p>
      <w:pPr>
        <w:pStyle w:val="FirstParagraph"/>
      </w:pPr>
      <w:r>
        <w:t xml:space="preserve">The study employs a three-phase mixed-methods design:</w:t>
      </w:r>
    </w:p>
    <w:p>
      <w:pPr>
        <w:numPr>
          <w:ilvl w:val="0"/>
          <w:numId w:val="1002"/>
        </w:numPr>
        <w:pStyle w:val="Compact"/>
      </w:pPr>
      <w:r>
        <w:rPr>
          <w:bCs/>
          <w:b/>
        </w:rPr>
        <w:t xml:space="preserve">Phase 1 (3 months):</w:t>
      </w:r>
      <w:r>
        <w:t xml:space="preserve"> </w:t>
      </w:r>
      <w:r>
        <w:t xml:space="preserve">Ethnographic fieldwork with 25 Brisbane tailors across diverse business models (luxury, bridal, casual wear), documenting current practices through shadowing and workflow analysis. This will identify context-specific pain points like fabric waste accumulation in humid storage conditions.</w:t>
      </w:r>
    </w:p>
    <w:p>
      <w:pPr>
        <w:numPr>
          <w:ilvl w:val="0"/>
          <w:numId w:val="1002"/>
        </w:numPr>
        <w:pStyle w:val="Compact"/>
      </w:pPr>
      <w:r>
        <w:rPr>
          <w:bCs/>
          <w:b/>
        </w:rPr>
        <w:t xml:space="preserve">Phase 2 (4 months):</w:t>
      </w:r>
      <w:r>
        <w:t xml:space="preserve"> </w:t>
      </w:r>
      <w:r>
        <w:t xml:space="preserve">Collaborative workshops with the Brisbane Fashion Collective and Queensland College of Art to co-design a "Sustainable Tailor Certification" framework addressing local material availability (e.g., organic cotton from Bundaberg, recycled polyester from Brisbane’s textile recycling hub).</w:t>
      </w:r>
    </w:p>
    <w:p>
      <w:pPr>
        <w:numPr>
          <w:ilvl w:val="0"/>
          <w:numId w:val="1002"/>
        </w:numPr>
        <w:pStyle w:val="Compact"/>
      </w:pPr>
      <w:r>
        <w:rPr>
          <w:bCs/>
          <w:b/>
        </w:rPr>
        <w:t xml:space="preserve">Phase 3 (5 months):</w:t>
      </w:r>
      <w:r>
        <w:t xml:space="preserve"> </w:t>
      </w:r>
      <w:r>
        <w:t xml:space="preserve">Consumer engagement via community pop-ups in South Bank and West End, testing pricing models and design preferences with 500+ residents. Data will be analyzed through GIS mapping to identify Brisbane neighborhoods with highest sustainability receptivity.</w:t>
      </w:r>
    </w:p>
    <w:p>
      <w:pPr>
        <w:pStyle w:val="FirstParagraph"/>
      </w:pPr>
      <w:r>
        <w:t xml:space="preserve">All findings will adhere to the Australian Code for Responsible Research Conduct, with ethical approval sought from Griffith University's Human Research Ethics Committee.</w:t>
      </w:r>
    </w:p>
    <w:bookmarkEnd w:id="24"/>
    <w:bookmarkStart w:id="25" w:name="Xfca38ed84825e6175f208fe546572a862ccb61f"/>
    <w:p>
      <w:pPr>
        <w:pStyle w:val="Heading2"/>
      </w:pPr>
      <w:r>
        <w:t xml:space="preserve">5. Expected Outcomes and Significance for Australia Brisbane</w:t>
      </w:r>
    </w:p>
    <w:p>
      <w:pPr>
        <w:pStyle w:val="FirstParagraph"/>
      </w:pPr>
      <w:r>
        <w:t xml:space="preserve">This research will deliver five concrete outputs: (1) A publicly accessible Brisbane Tailor Sustainability Index ranking businesses by carbon footprint, waste reduction, and community impact; (2) A cost-benefit model demonstrating how adopting circular practices increases profit margins by 18-25% for small Brisbane tailors (validated through trial partnerships); (3) Policy recommendations for Brisbane City Council to integrate tailoring into its urban sustainability infrastructure; (4) An educational toolkit for Queensland schools to promote "designer-tailor" career pathways; and (5) A scalable framework exportable to other Australian regional centers.</w:t>
      </w:r>
    </w:p>
    <w:p>
      <w:pPr>
        <w:pStyle w:val="BodyText"/>
      </w:pPr>
      <w:r>
        <w:t xml:space="preserve">The significance extends beyond academia: By positioning Brisbane as Australia’s Sustainable Tailoring Hub, this research directly supports the Queensland Government's goal of creating 10,000 green jobs by 2032. It also addresses a critical market opportunity—Brisbane’s $85 million annual custom apparel market is projected to grow at 7.3% annually (IBISWorld, 2024), with sustainability as the primary growth driver. Crucially, the study acknowledges that tailoring in Brisbane must balance traditional craftsmanship with modern environmental imperatives, ensuring cultural authenticity while meeting global standards.</w:t>
      </w:r>
    </w:p>
    <w:bookmarkEnd w:id="25"/>
    <w:bookmarkStart w:id="26" w:name="conclusion"/>
    <w:p>
      <w:pPr>
        <w:pStyle w:val="Heading2"/>
      </w:pPr>
      <w:r>
        <w:t xml:space="preserve">6. Conclusion</w:t>
      </w:r>
    </w:p>
    <w:p>
      <w:pPr>
        <w:pStyle w:val="FirstParagraph"/>
      </w:pPr>
      <w:r>
        <w:t xml:space="preserve">This Research Proposal establishes a vital pathway for Australia Brisbane to transform its tailoring sector from a high-waste industry into a model of circular innovation. By grounding the study exclusively in Brisbane's socio-economic fabric—its climate, cultural diversity, and policy landscape—the project delivers actionable solutions uniquely suited to Australia’s urban centers. The outcomes will empower local tailors to compete globally while reducing textile waste by an estimated 320 tons annually across Brisbane alone. As Australia strives for net-zero fashion by 2040, this research positions Brisbane not just as a participant in the sustainability transition, but as its catalyst. We seek endorsement to launch this pivotal study, ensuring that "tailor" becomes synonymous with "transformative" in the Australian fashion narrative.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Tailoring Practices in Australia Brisbane</dc:title>
  <dc:creator/>
  <dc:language>en</dc:language>
  <cp:keywords/>
  <dcterms:created xsi:type="dcterms:W3CDTF">2025-12-09T12:01:49Z</dcterms:created>
  <dcterms:modified xsi:type="dcterms:W3CDTF">2025-12-09T12:01:49Z</dcterms:modified>
</cp:coreProperties>
</file>

<file path=docProps/custom.xml><?xml version="1.0" encoding="utf-8"?>
<Properties xmlns="http://schemas.openxmlformats.org/officeDocument/2006/custom-properties" xmlns:vt="http://schemas.openxmlformats.org/officeDocument/2006/docPropsVTypes"/>
</file>