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w:t>
      </w:r>
      <w:r>
        <w:t xml:space="preserve"> </w:t>
      </w:r>
      <w:r>
        <w:t xml:space="preserve">Initiative</w:t>
      </w:r>
      <w:r>
        <w:t xml:space="preserve"> </w:t>
      </w:r>
      <w:r>
        <w:t xml:space="preserve">for</w:t>
      </w:r>
      <w:r>
        <w:t xml:space="preserve"> </w:t>
      </w:r>
      <w:r>
        <w:t xml:space="preserve">Montreal's</w:t>
      </w:r>
      <w:r>
        <w:t xml:space="preserve"> </w:t>
      </w:r>
      <w:r>
        <w:t xml:space="preserve">Sustainable</w:t>
      </w:r>
      <w:r>
        <w:t xml:space="preserve"> </w:t>
      </w:r>
      <w:r>
        <w:t xml:space="preserve">Urban</w:t>
      </w:r>
      <w:r>
        <w:t xml:space="preserve"> </w:t>
      </w:r>
      <w:r>
        <w:t xml:space="preserve">Development</w:t>
      </w:r>
    </w:p>
    <w:bookmarkStart w:id="28" w:name="X72634779c2658587e754371541d7f3d86eab875"/>
    <w:p>
      <w:pPr>
        <w:pStyle w:val="Heading1"/>
      </w:pPr>
      <w:r>
        <w:t xml:space="preserve">Research Proposal: Tailor - A Customized Framework for Sustainable Urban Innovation in Canada's Montreal Metropolitan Area</w:t>
      </w:r>
    </w:p>
    <w:bookmarkStart w:id="20" w:name="introduction-and-background"/>
    <w:p>
      <w:pPr>
        <w:pStyle w:val="Heading2"/>
      </w:pPr>
      <w:r>
        <w:t xml:space="preserve">1. Introduction and Background</w:t>
      </w:r>
    </w:p>
    <w:p>
      <w:pPr>
        <w:pStyle w:val="FirstParagraph"/>
      </w:pPr>
      <w:r>
        <w:t xml:space="preserve">The urban landscape of Canada, particularly Montreal, faces unprecedented challenges due to climate change, demographic shifts, and economic pressures. As one of North America's most culturally diverse cities with a unique French-Canadian identity within the Canadian federation, Montreal requires context-specific solutions rather than generic urban development models. This research proposes the "Tailor" (Tangible Adaptation for Localized Urban Resilience) initiative—a groundbreaking framework designed specifically for Montreal's socio-spatial realities. Unlike one-size-fits-all approaches, Tailor leverages Montreal's distinct cultural fabric, linguistic duality, and environmental vulnerabilities to create actionable strategies for sustainable urban development. This project directly addresses the pressing need for place-based innovation in Canada's second-largest city and third-largest metropolitan area.</w:t>
      </w:r>
    </w:p>
    <w:bookmarkEnd w:id="20"/>
    <w:bookmarkStart w:id="21" w:name="problem-statement"/>
    <w:p>
      <w:pPr>
        <w:pStyle w:val="Heading2"/>
      </w:pPr>
      <w:r>
        <w:t xml:space="preserve">2. Problem Statement</w:t>
      </w:r>
    </w:p>
    <w:p>
      <w:pPr>
        <w:pStyle w:val="FirstParagraph"/>
      </w:pPr>
      <w:r>
        <w:t xml:space="preserve">Montreal currently suffers from fragmented urban planning that fails to integrate its multicultural communities, historical architecture, and ecological systems into cohesive sustainability strategies. Existing initiatives often replicate models from Toronto or Vancouver without accounting for Montreal's unique characteristics: its dense historic core, extensive public transit network (with 67% of residents not owning cars), bilingual governance structure, and susceptibility to extreme weather events linked to climate change. The lack of a tailored framework has resulted in inefficient resource allocation—evidenced by the city's 2023 sustainability report noting that only 43% of public infrastructure projects aligned with localized environmental goals. This gap necessitates a research-driven approach that centers Montreal's identity within Canada's urban innovation landscape.</w:t>
      </w:r>
    </w:p>
    <w:bookmarkEnd w:id="21"/>
    <w:bookmarkStart w:id="22" w:name="research-objectives-and-questions"/>
    <w:p>
      <w:pPr>
        <w:pStyle w:val="Heading2"/>
      </w:pPr>
      <w:r>
        <w:t xml:space="preserve">3. Research Objectives and Questions</w:t>
      </w:r>
    </w:p>
    <w:p>
      <w:pPr>
        <w:pStyle w:val="FirstParagraph"/>
      </w:pPr>
      <w:r>
        <w:t xml:space="preserve">The Tailor initiative aims to develop and validate a customizable urban resilience framework through three core objectives:</w:t>
      </w:r>
    </w:p>
    <w:p>
      <w:pPr>
        <w:numPr>
          <w:ilvl w:val="0"/>
          <w:numId w:val="1001"/>
        </w:numPr>
        <w:pStyle w:val="Compact"/>
      </w:pPr>
      <w:r>
        <w:t xml:space="preserve">To map Montreal's socio-ecological "hotspots" by analyzing neighborhood-level data on climate vulnerability, cultural diversity indices, and infrastructure decay.</w:t>
      </w:r>
    </w:p>
    <w:p>
      <w:pPr>
        <w:numPr>
          <w:ilvl w:val="0"/>
          <w:numId w:val="1001"/>
        </w:numPr>
        <w:pStyle w:val="Compact"/>
      </w:pPr>
      <w:r>
        <w:t xml:space="preserve">To co-create adaptation strategies with 15+ community groups across Montreal's 20 boroughs, ensuring linguistic accessibility (French/English) and cultural relevance.</w:t>
      </w:r>
    </w:p>
    <w:p>
      <w:pPr>
        <w:numPr>
          <w:ilvl w:val="0"/>
          <w:numId w:val="1001"/>
        </w:numPr>
        <w:pStyle w:val="Compact"/>
      </w:pPr>
      <w:r>
        <w:t xml:space="preserve">To establish a digital toolkit for municipal planners that dynamically adjusts sustainability metrics based on real-time local data inputs.</w:t>
      </w:r>
    </w:p>
    <w:p>
      <w:pPr>
        <w:pStyle w:val="FirstParagraph"/>
      </w:pPr>
      <w:r>
        <w:t xml:space="preserve">Key research questions guiding this work include: How can Montreal's unique identity as Canada's only predominantly French-speaking major city inform climate adaptation priorities? What institutional barriers prevent localized urban policy implementation within Canada's federal system? And how might a "tailored" governance model enhance community agency in Montreal’s sustainability transition?</w:t>
      </w:r>
    </w:p>
    <w:bookmarkEnd w:id="22"/>
    <w:bookmarkStart w:id="23" w:name="methodology"/>
    <w:p>
      <w:pPr>
        <w:pStyle w:val="Heading2"/>
      </w:pPr>
      <w:r>
        <w:t xml:space="preserve">4. Methodology</w:t>
      </w:r>
    </w:p>
    <w:p>
      <w:pPr>
        <w:pStyle w:val="FirstParagraph"/>
      </w:pPr>
      <w:r>
        <w:t xml:space="preserve">This mixed-methods study will employ three interconnected phases over 18 months:</w:t>
      </w:r>
    </w:p>
    <w:p>
      <w:pPr>
        <w:numPr>
          <w:ilvl w:val="0"/>
          <w:numId w:val="1002"/>
        </w:numPr>
        <w:pStyle w:val="Compact"/>
      </w:pPr>
      <w:r>
        <w:rPr>
          <w:bCs/>
          <w:b/>
        </w:rPr>
        <w:t xml:space="preserve">Phase 1: Contextual Analysis (Months 1-4)</w:t>
      </w:r>
      <w:r>
        <w:t xml:space="preserve">: Utilizing Montreal's open data portal and satellite imagery, we'll conduct geospatial analysis of climate risks (heat islands, flood zones) overlaid with census data on cultural diversity and socioeconomic status. Collaborating with McGill University’s Urban Studies Lab and Montreal’s Centre d’Études de la Ville, we'll identify 5 priority neighborhoods representing the city's demographic spectrum (e.g., Plateau Mont-Royal for historical density; Lachine for industrial legacy areas).</w:t>
      </w:r>
    </w:p>
    <w:p>
      <w:pPr>
        <w:numPr>
          <w:ilvl w:val="0"/>
          <w:numId w:val="1002"/>
        </w:numPr>
        <w:pStyle w:val="Compact"/>
      </w:pPr>
      <w:r>
        <w:rPr>
          <w:bCs/>
          <w:b/>
        </w:rPr>
        <w:t xml:space="preserve">Phase 2: Participatory Co-Design Workshops (Months 5-10)</w:t>
      </w:r>
      <w:r>
        <w:t xml:space="preserve">: In partnership with Montreal’s borough councils and community associations like the Quartier des Spectacles Partnership, we'll host bilingual workshops. Using design-thinking methods, residents from diverse backgrounds (including Indigenous communities represented by the Kanien'kehá:ka on Turtle Island) will prioritize adaptation needs through participatory mapping and scenario planning.</w:t>
      </w:r>
    </w:p>
    <w:p>
      <w:pPr>
        <w:numPr>
          <w:ilvl w:val="0"/>
          <w:numId w:val="1002"/>
        </w:numPr>
        <w:pStyle w:val="Compact"/>
      </w:pPr>
      <w:r>
        <w:rPr>
          <w:bCs/>
          <w:b/>
        </w:rPr>
        <w:t xml:space="preserve">Phase 3: Toolkit Development &amp; Validation (Months 11-18)</w:t>
      </w:r>
      <w:r>
        <w:t xml:space="preserve">: Developing a digital platform ("Tailor Dashboard") that integrates real-time data (weather, transit use, air quality) with cultural indicators. The tool will allow municipal staff to simulate policy impacts—such as how adding green spaces in a Franco-Ontarian neighborhood differs from an immigrant-dense district—with feedback loops for continuous refinement.</w:t>
      </w:r>
    </w:p>
    <w:p>
      <w:pPr>
        <w:pStyle w:val="FirstParagraph"/>
      </w:pPr>
      <w:r>
        <w:t xml:space="preserve">Methodological rigor is ensured through triangulation: combining quantitative spatial data, qualitative focus groups (with 200+ Montreal residents), and policy analysis of Canada’s national urban strategy documents.</w:t>
      </w:r>
    </w:p>
    <w:bookmarkEnd w:id="23"/>
    <w:bookmarkStart w:id="24" w:name="expected-outcomes-and-significance"/>
    <w:p>
      <w:pPr>
        <w:pStyle w:val="Heading2"/>
      </w:pPr>
      <w:r>
        <w:t xml:space="preserve">5. Expected Outcomes and Significance</w:t>
      </w:r>
    </w:p>
    <w:p>
      <w:pPr>
        <w:pStyle w:val="FirstParagraph"/>
      </w:pPr>
      <w:r>
        <w:t xml:space="preserve">The Tailor initiative will deliver four transformative outcomes:</w:t>
      </w:r>
    </w:p>
    <w:p>
      <w:pPr>
        <w:numPr>
          <w:ilvl w:val="0"/>
          <w:numId w:val="1003"/>
        </w:numPr>
        <w:pStyle w:val="Compact"/>
      </w:pPr>
      <w:r>
        <w:t xml:space="preserve">A publicly accessible Montreal-specific Urban Resilience Atlas, mapping climate vulnerability against cultural and historical assets—a first for Canada’s major cities.</w:t>
      </w:r>
    </w:p>
    <w:p>
      <w:pPr>
        <w:numPr>
          <w:ilvl w:val="0"/>
          <w:numId w:val="1003"/>
        </w:numPr>
        <w:pStyle w:val="Compact"/>
      </w:pPr>
      <w:r>
        <w:t xml:space="preserve">A policy toolkit enabling Montreal’s city planners to customize sustainability targets by neighborhood, directly addressing gaps in current Canadian municipal practices.</w:t>
      </w:r>
    </w:p>
    <w:p>
      <w:pPr>
        <w:numPr>
          <w:ilvl w:val="0"/>
          <w:numId w:val="1003"/>
        </w:numPr>
        <w:pStyle w:val="Compact"/>
      </w:pPr>
      <w:r>
        <w:t xml:space="preserve">A validated model for "tailored" urban governance applicable across Canada (e.g., adapting strategies for Ottawa's multicultural enclaves or Vancouver's coastal challenges).</w:t>
      </w:r>
    </w:p>
    <w:p>
      <w:pPr>
        <w:numPr>
          <w:ilvl w:val="0"/>
          <w:numId w:val="1003"/>
        </w:numPr>
        <w:pStyle w:val="Compact"/>
      </w:pPr>
      <w:r>
        <w:t xml:space="preserve">Capacity-building through 10+ workshops training 300+ community leaders in Montreal on data-driven advocacy, fostering long-term local ownership of sustainability efforts.</w:t>
      </w:r>
    </w:p>
    <w:p>
      <w:pPr>
        <w:pStyle w:val="FirstParagraph"/>
      </w:pPr>
      <w:r>
        <w:t xml:space="preserve">The project’s significance extends beyond Montreal. As Canada advances its National Urban Policy and Net-Zero goals, Tailor provides a replicable blueprint for how federal-provincial-municipal collaboration can integrate place-based knowledge into climate action. Crucially, it positions Montreal—not as a passive recipient of national policies—but as an innovator within Canada’s urban ecosystem. By centering linguistic duality and cultural specificity (e.g., ensuring strategies respect Quebec’s Charter of Values in their implementation), Tailor upholds Canada's constitutional identity while advancing global sustainability standards.</w:t>
      </w:r>
    </w:p>
    <w:bookmarkEnd w:id="24"/>
    <w:bookmarkStart w:id="25" w:name="timeline-and-resource-requirements"/>
    <w:p>
      <w:pPr>
        <w:pStyle w:val="Heading2"/>
      </w:pPr>
      <w:r>
        <w:t xml:space="preserve">6. Timeline and Resource Requirements</w:t>
      </w:r>
    </w:p>
    <w:p>
      <w:pPr>
        <w:pStyle w:val="FirstParagraph"/>
      </w:pPr>
      <w:r>
        <w:t xml:space="preserve">The 18-month project aligns with Montreal’s 2030 Climate Action Plan cycle, ensuring immediate relevance. A detailed timeline is outlined below:</w:t>
      </w:r>
    </w:p>
    <w:p>
      <w:pPr>
        <w:pStyle w:val="BodyText"/>
      </w:pPr>
      <w:r>
        <w:t xml:space="preserve">Phase</w:t>
      </w:r>
    </w:p>
    <w:p>
      <w:pPr>
        <w:pStyle w:val="BodyText"/>
      </w:pPr>
      <w:r>
        <w:t xml:space="preserve">Timeline</w:t>
      </w:r>
    </w:p>
    <w:p>
      <w:pPr>
        <w:pStyle w:val="BodyText"/>
      </w:pPr>
      <w:r>
        <w:t xml:space="preserve">Key Deliverables</w:t>
      </w:r>
    </w:p>
    <w:p>
      <w:pPr>
        <w:pStyle w:val="BodyText"/>
      </w:pPr>
      <w:r>
        <w:t xml:space="preserve">Contextual Analysis</w:t>
      </w:r>
    </w:p>
    <w:p>
      <w:pPr>
        <w:pStyle w:val="BodyText"/>
      </w:pPr>
      <w:r>
        <w:t xml:space="preserve">Months 1-4</w:t>
      </w:r>
    </w:p>
    <w:p>
      <w:pPr>
        <w:pStyle w:val="BodyText"/>
      </w:pPr>
      <w:r>
        <w:t xml:space="preserve">Socio-ecological hotspot map; Preliminary vulnerability report</w:t>
      </w:r>
    </w:p>
    <w:p>
      <w:pPr>
        <w:pStyle w:val="BodyText"/>
      </w:pPr>
      <w:r>
        <w:t xml:space="preserve">Community Co-Design</w:t>
      </w:r>
    </w:p>
    <w:p>
      <w:pPr>
        <w:pStyle w:val="BodyText"/>
      </w:pPr>
      <w:r>
        <w:t xml:space="preserve">Months 5-10</w:t>
      </w:r>
    </w:p>
    <w:p>
      <w:pPr>
        <w:pStyle w:val="BodyText"/>
      </w:pPr>
      <w:r>
        <w:t xml:space="preserve">Tailor: A Catalyst for Canada's Urban Future in Montreal</w:t>
      </w:r>
    </w:p>
    <w:bookmarkEnd w:id="25"/>
    <w:bookmarkStart w:id="26" w:name="conclusion"/>
    <w:p>
      <w:pPr>
        <w:pStyle w:val="Heading2"/>
      </w:pPr>
      <w:r>
        <w:t xml:space="preserve">7. Conclusion</w:t>
      </w:r>
    </w:p>
    <w:p>
      <w:pPr>
        <w:pStyle w:val="FirstParagraph"/>
      </w:pPr>
      <w:r>
        <w:t xml:space="preserve">The Tailor initiative transcends conventional research by embedding Montreal’s unique identity—its language, history, and community diversity—into the core of urban sustainability science. In a Canada where cities like Toronto and Vancouver often dominate national policy discourse, Tailor asserts Montreal's role as a laboratory for place-based innovation within the Canadian context. This project doesn't merely study Montreal; it creates tools to make Montreal’s voice central in Canada’s climate resilience conversation. By proving that "tailored" strategies yield greater community buy-in and resource efficiency than standardized approaches, Tailor will provide evidence-based momentum for the federal government to adopt localized frameworks across all Canadian cities. Ultimately, this research proposal positions the Tailor initiative as essential not only for Montreal's future but for Canada’s ability to deliver equitable, effective urban sustainability within its diverse national landscape.</w:t>
      </w:r>
    </w:p>
    <w:bookmarkEnd w:id="26"/>
    <w:bookmarkStart w:id="27" w:name="references-illustrative"/>
    <w:p>
      <w:pPr>
        <w:pStyle w:val="Heading2"/>
      </w:pPr>
      <w:r>
        <w:t xml:space="preserve">References (Illustrative)</w:t>
      </w:r>
    </w:p>
    <w:p>
      <w:pPr>
        <w:numPr>
          <w:ilvl w:val="0"/>
          <w:numId w:val="1004"/>
        </w:numPr>
        <w:pStyle w:val="Compact"/>
      </w:pPr>
      <w:r>
        <w:t xml:space="preserve">Montreal Urban Planning Department. (2023). *Montreal Climate Action Plan: Progress Report*. City of Montreal.</w:t>
      </w:r>
    </w:p>
    <w:p>
      <w:pPr>
        <w:numPr>
          <w:ilvl w:val="0"/>
          <w:numId w:val="1004"/>
        </w:numPr>
        <w:pStyle w:val="Compact"/>
      </w:pPr>
      <w:r>
        <w:t xml:space="preserve">Council of Canadian Academies. (2021). *Sustainable Cities in Canada: The State of Knowledge*. Ottawa: CCa.</w:t>
      </w:r>
    </w:p>
    <w:p>
      <w:pPr>
        <w:numPr>
          <w:ilvl w:val="0"/>
          <w:numId w:val="1004"/>
        </w:numPr>
        <w:pStyle w:val="Compact"/>
      </w:pPr>
      <w:r>
        <w:t xml:space="preserve">Ministry of Environment and Climate Change Canada. (2023). *National Urban Policy Framework for a Resilient Future*.</w:t>
      </w:r>
    </w:p>
    <w:p>
      <w:pPr>
        <w:numPr>
          <w:ilvl w:val="0"/>
          <w:numId w:val="1004"/>
        </w:numPr>
        <w:pStyle w:val="Compact"/>
      </w:pPr>
      <w:r>
        <w:t xml:space="preserve">Boulanger, E. &amp; Tremblay, S. (2022). "Linguistic Diversity in Urban Climate Adaptation: Lessons from Montreal." *Journal of Environmental Planning*, 45(3),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 Initiative for Montreal's Sustainable Urban Development</dc:title>
  <dc:creator/>
  <dc:language>en</dc:language>
  <cp:keywords/>
  <dcterms:created xsi:type="dcterms:W3CDTF">2025-12-09T09:15:29Z</dcterms:created>
  <dcterms:modified xsi:type="dcterms:W3CDTF">2025-12-09T09:15:29Z</dcterms:modified>
</cp:coreProperties>
</file>

<file path=docProps/custom.xml><?xml version="1.0" encoding="utf-8"?>
<Properties xmlns="http://schemas.openxmlformats.org/officeDocument/2006/custom-properties" xmlns:vt="http://schemas.openxmlformats.org/officeDocument/2006/docPropsVTypes"/>
</file>