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Tailoring</w:t>
      </w:r>
      <w:r>
        <w:t xml:space="preserve"> </w:t>
      </w:r>
      <w:r>
        <w:t xml:space="preserve">Digital</w:t>
      </w:r>
      <w:r>
        <w:t xml:space="preserve"> </w:t>
      </w:r>
      <w:r>
        <w:t xml:space="preserve">Solutions</w:t>
      </w:r>
      <w:r>
        <w:t xml:space="preserve"> </w:t>
      </w:r>
      <w:r>
        <w:t xml:space="preserve">for</w:t>
      </w:r>
      <w:r>
        <w:t xml:space="preserve"> </w:t>
      </w:r>
      <w:r>
        <w:t xml:space="preserve">Santiago,</w:t>
      </w:r>
      <w:r>
        <w:t xml:space="preserve"> </w:t>
      </w:r>
      <w:r>
        <w:t xml:space="preserve">Chile</w:t>
      </w:r>
    </w:p>
    <w:bookmarkStart w:id="31" w:name="X8e4a3020ef1a1622fbf06320bb59a8038e38880"/>
    <w:p>
      <w:pPr>
        <w:pStyle w:val="Heading1"/>
      </w:pPr>
      <w:r>
        <w:t xml:space="preserve">Research Proposal: Developing and Implementing a Tailor-Made Digital Platform for Urban Service Optimization in Santiago, Chile</w:t>
      </w:r>
    </w:p>
    <w:bookmarkStart w:id="20" w:name="abstract"/>
    <w:p>
      <w:pPr>
        <w:pStyle w:val="Heading2"/>
      </w:pPr>
      <w:r>
        <w:t xml:space="preserve">Abstract</w:t>
      </w:r>
    </w:p>
    <w:p>
      <w:pPr>
        <w:pStyle w:val="FirstParagraph"/>
      </w:pPr>
      <w:r>
        <w:t xml:space="preserve">This research proposal outlines a 15-month study to develop and evaluate "Tailor," an AI-driven digital platform designed to optimize urban service delivery in Santiago, Chile. Focusing on hyper-local customization for residents and small businesses, the project addresses critical gaps in Santiago’s rapidly growing informal economy (accounting for 30% of employment) and inefficient public service coordination. Through participatory design with key stakeholders across 5 diverse communes, this research will produce a scalable model for "tailored" digital infrastructure adaptable to Chilean urban contexts. The study directly responds to the need for technology that respects Santiago's cultural and economic realities while enhancing livability.</w:t>
      </w:r>
    </w:p>
    <w:bookmarkEnd w:id="20"/>
    <w:bookmarkStart w:id="21" w:name="X2f8d05ef763c634da32704ea25835ea52876413"/>
    <w:p>
      <w:pPr>
        <w:pStyle w:val="Heading2"/>
      </w:pPr>
      <w:r>
        <w:t xml:space="preserve">1. Introduction: Contextualizing Tailor in Chile Santiago</w:t>
      </w:r>
    </w:p>
    <w:p>
      <w:pPr>
        <w:pStyle w:val="FirstParagraph"/>
      </w:pPr>
      <w:r>
        <w:t xml:space="preserve">Santiago, Chile’s capital with a population of 7 million, faces acute urban challenges including traffic congestion (averaging 35 minutes daily commute), inefficient municipal service delivery, and the rapid expansion of informal service providers—such as tailors, home-based artisans, and small repair shops. Traditional digital solutions often fail in Santiago due to their one-size-fits-all approach, ignoring local linguistic nuances (Chilean Spanish dialects), socioeconomic diversity (from Las Condes’ affluent residents to Villa El Salvador’s informal settlements), and cultural preferences for personal service relationships. This research introduces "Tailor" as a solution designed *for* Santiago, not just *in* Santiago. The name signifies our commitment to creating technology that adapts precisely to local needs, moving beyond generic apps toward true contextual customization.</w:t>
      </w:r>
    </w:p>
    <w:bookmarkEnd w:id="21"/>
    <w:bookmarkStart w:id="22" w:name="problem-statement"/>
    <w:p>
      <w:pPr>
        <w:pStyle w:val="Heading2"/>
      </w:pPr>
      <w:r>
        <w:t xml:space="preserve">2. Problem Statement</w:t>
      </w:r>
    </w:p>
    <w:p>
      <w:pPr>
        <w:pStyle w:val="FirstParagraph"/>
      </w:pPr>
      <w:r>
        <w:t xml:space="preserve">The current digital landscape in Santiago exacerbates urban inequities. Major platforms (e.g., Uber for services) ignore micro-entrepreneurs like neighborhood tailors who lack smartphones or digital literacy, while municipal apps (e.g., Santiago Ciudadana) provide limited, centralized services with no personalization. This disconnect results in: (1) 65% of Santiago’s informal service providers experiencing missed client opportunities due to poor visibility (2023 Municipal Survey); (2) Residents spending 15+ hours monthly searching for reliable local services; and (3) Public resources underutilized due to lack of localized demand data. The "Tailor" project directly targets these gaps by co-creating a platform that tailors service matching, communication, and payment options to Santiago’s unique socio-technical ecosystem.</w:t>
      </w:r>
    </w:p>
    <w:bookmarkEnd w:id="22"/>
    <w:bookmarkStart w:id="23" w:name="research-objectives"/>
    <w:p>
      <w:pPr>
        <w:pStyle w:val="Heading2"/>
      </w:pPr>
      <w:r>
        <w:t xml:space="preserve">3. Research Objectives</w:t>
      </w:r>
    </w:p>
    <w:p>
      <w:pPr>
        <w:numPr>
          <w:ilvl w:val="0"/>
          <w:numId w:val="1001"/>
        </w:numPr>
        <w:pStyle w:val="Compact"/>
      </w:pPr>
      <w:r>
        <w:t xml:space="preserve">To develop a participatory framework for designing "Tailor" with 50+ Santiago-based micro-entrepreneurs (including 30 tailors, plumbers, and artisans) across diverse income brackets.</w:t>
      </w:r>
    </w:p>
    <w:p>
      <w:pPr>
        <w:numPr>
          <w:ilvl w:val="0"/>
          <w:numId w:val="1001"/>
        </w:numPr>
        <w:pStyle w:val="Compact"/>
      </w:pPr>
      <w:r>
        <w:t xml:space="preserve">To implement and evaluate the platform’s impact on service accessibility, revenue stability, and user satisfaction in the communes of Providencia (affluent), La Reina (middle-class), and Cerro Navia (low-income).</w:t>
      </w:r>
    </w:p>
    <w:p>
      <w:pPr>
        <w:numPr>
          <w:ilvl w:val="0"/>
          <w:numId w:val="1001"/>
        </w:numPr>
        <w:pStyle w:val="Compact"/>
      </w:pPr>
      <w:r>
        <w:t xml:space="preserve">To establish a replicable "Tailoring Protocol" for Chilean cities—adapting technology to local dialects, payment preferences (e.g., cash, transferencias), and trust-building norms.</w:t>
      </w:r>
    </w:p>
    <w:p>
      <w:pPr>
        <w:numPr>
          <w:ilvl w:val="0"/>
          <w:numId w:val="1001"/>
        </w:numPr>
        <w:pStyle w:val="Compact"/>
      </w:pPr>
      <w:r>
        <w:t xml:space="preserve">To quantify how hyper-local customization reduces urban service search time and increases formalization rates for informal workers in Santiago.</w:t>
      </w:r>
    </w:p>
    <w:bookmarkEnd w:id="23"/>
    <w:bookmarkStart w:id="24" w:name="X209d6e36a0c05d45389c9730b428455e07daed5"/>
    <w:p>
      <w:pPr>
        <w:pStyle w:val="Heading2"/>
      </w:pPr>
      <w:r>
        <w:t xml:space="preserve">4. Literature Review: Gaps in Urban Technology for Chile</w:t>
      </w:r>
    </w:p>
    <w:p>
      <w:pPr>
        <w:pStyle w:val="FirstParagraph"/>
      </w:pPr>
      <w:r>
        <w:t xml:space="preserve">Existing literature on urban tech (e.g., studies from Barcelona, Singapore) emphasizes scalability over localization, often failing in Global South contexts. Research by UN-Habitat (2021) notes that 78% of Latin American smart city initiatives fail due to "lack of cultural adaptation." Chile-specific studies (e.g., FONDEF Project 19I1064, 2022) highlight Santiago’s unique challenges: high smartphone penetration (85%) but low digital literacy among older service providers, and strong preference for face-to-face interaction even with technology. "Tailor" responds directly to this gap by prioritizing co-design with Santiago’s informal sector—ensuring the platform doesn’t just exist *in* Chile Santiago but is *crafted for* its people.</w:t>
      </w:r>
    </w:p>
    <w:bookmarkEnd w:id="24"/>
    <w:bookmarkStart w:id="25" w:name="methodology-tailoring-the-approach"/>
    <w:p>
      <w:pPr>
        <w:pStyle w:val="Heading2"/>
      </w:pPr>
      <w:r>
        <w:t xml:space="preserve">5. Methodology: Tailoring the Approach</w:t>
      </w:r>
    </w:p>
    <w:p>
      <w:pPr>
        <w:pStyle w:val="FirstParagraph"/>
      </w:pPr>
      <w:r>
        <w:t xml:space="preserve">The project employs a mixed-methods, action-research design across three phases:</w:t>
      </w:r>
    </w:p>
    <w:p>
      <w:pPr>
        <w:numPr>
          <w:ilvl w:val="0"/>
          <w:numId w:val="1002"/>
        </w:numPr>
        <w:pStyle w:val="Compact"/>
      </w:pPr>
      <w:r>
        <w:rPr>
          <w:bCs/>
          <w:b/>
        </w:rPr>
        <w:t xml:space="preserve">Phase 1 (Months 1-4): Co-Creation Workshops</w:t>
      </w:r>
      <w:r>
        <w:t xml:space="preserve"> </w:t>
      </w:r>
      <w:r>
        <w:t xml:space="preserve">- Conducted in Santiago neighborhoods (e.g., Bellavista, Quinta Normal), involving tailors and residents in participatory design sprints to define "local" features (e.g., voice-based navigation for non-literate users, WhatsApp integration over SMS).</w:t>
      </w:r>
    </w:p>
    <w:p>
      <w:pPr>
        <w:numPr>
          <w:ilvl w:val="0"/>
          <w:numId w:val="1002"/>
        </w:numPr>
        <w:pStyle w:val="Compact"/>
      </w:pPr>
      <w:r>
        <w:rPr>
          <w:bCs/>
          <w:b/>
        </w:rPr>
        <w:t xml:space="preserve">Phase 2 (Months 5-10): Platform Deployment &amp; Iteration</w:t>
      </w:r>
      <w:r>
        <w:t xml:space="preserve"> </w:t>
      </w:r>
      <w:r>
        <w:t xml:space="preserve">- Pilot with 200+ users across Santiago communes. "Tailor" uses AI to learn user preferences (e.g., preferring Saturday appointments for tailoring services), adapt communication in Chilean Spanish slang ("¿Vas a traer la camisa para arreglar?"), and suggest nearby services based on real-time traffic data from Santiago’s CTC system.</w:t>
      </w:r>
    </w:p>
    <w:p>
      <w:pPr>
        <w:numPr>
          <w:ilvl w:val="0"/>
          <w:numId w:val="1002"/>
        </w:numPr>
        <w:pStyle w:val="Compact"/>
      </w:pPr>
      <w:r>
        <w:rPr>
          <w:bCs/>
          <w:b/>
        </w:rPr>
        <w:t xml:space="preserve">Phase 3 (Months 11-15): Impact Assessment &amp; Protocol Development</w:t>
      </w:r>
      <w:r>
        <w:t xml:space="preserve"> </w:t>
      </w:r>
      <w:r>
        <w:t xml:space="preserve">- Quantitative metrics (reduced search time, revenue increase) combined with qualitative focus groups. Outputs include a publicly available "Tailor Protocol" for Chilean municipalities.</w:t>
      </w:r>
    </w:p>
    <w:bookmarkEnd w:id="25"/>
    <w:bookmarkStart w:id="26" w:name="significance-and-innovation"/>
    <w:p>
      <w:pPr>
        <w:pStyle w:val="Heading2"/>
      </w:pPr>
      <w:r>
        <w:t xml:space="preserve">6. Significance and Innovation</w:t>
      </w:r>
    </w:p>
    <w:p>
      <w:pPr>
        <w:pStyle w:val="FirstParagraph"/>
      </w:pPr>
      <w:r>
        <w:t xml:space="preserve">This research is significant because it shifts the paradigm from "technology for Santiago" to "technology designed *with* Santiago." Unlike generic apps, "Tailor" embeds local knowledge: understanding that a tailor in Barrio Alto may prioritize cash payments, while one in Lo Valdés prefers digital transfers via BancoEstado. The project directly supports Chile’s National Digital Strategy (2021–2030) by fostering inclusive urban innovation. Its innovation lies in the "Tailoring Protocol"—a methodology to ensure future tech projects avoid Santiago’s common pitfalls of cultural misalignment, making it a blueprint for cities like Valparaíso or Antofagasta.</w:t>
      </w:r>
    </w:p>
    <w:bookmarkEnd w:id="26"/>
    <w:bookmarkStart w:id="27" w:name="ethical-considerations"/>
    <w:p>
      <w:pPr>
        <w:pStyle w:val="Heading2"/>
      </w:pPr>
      <w:r>
        <w:t xml:space="preserve">7. Ethical Considerations</w:t>
      </w:r>
    </w:p>
    <w:p>
      <w:pPr>
        <w:pStyle w:val="FirstParagraph"/>
      </w:pPr>
      <w:r>
        <w:t xml:space="preserve">Research ethics are paramount. All participants from Santiago will receive informed consent in Spanish (not translation), with compensation for workshop time. Data privacy adheres to Chile’s Ley de Protección de Datos Personales (Law 19,628). The team includes local sociologists from Universidad Diego Portales to ensure cultural sensitivity—e.g., avoiding assumptions about gender roles in Santiago’s informal service sector.</w:t>
      </w:r>
    </w:p>
    <w:bookmarkEnd w:id="27"/>
    <w:bookmarkStart w:id="28" w:name="expected-outcomes-and-dissemination"/>
    <w:p>
      <w:pPr>
        <w:pStyle w:val="Heading2"/>
      </w:pPr>
      <w:r>
        <w:t xml:space="preserve">8. Expected Outcomes and Dissemination</w:t>
      </w:r>
    </w:p>
    <w:p>
      <w:pPr>
        <w:pStyle w:val="FirstParagraph"/>
      </w:pPr>
      <w:r>
        <w:t xml:space="preserve">We expect "Tailor" to reduce average service search time by 50% and increase micro-entrepreneur incomes by 25% within the pilot zones. Key deliverables include: (1) The "Tailor" platform (open-source core), (2) A policy brief for Santiago’s Municipalidad, and (3) The "Tailoring Protocol" handbook for Chilean urban planners. Outcomes will be disseminated through Chilean academic journals (e.g., *Revista de Estudios Urbanos*), workshops with the Ministry of Social Development, and a public webinar featuring Santiago community leaders.</w:t>
      </w:r>
    </w:p>
    <w:bookmarkEnd w:id="28"/>
    <w:bookmarkStart w:id="29" w:name="conclusion-why-tailor-in-santiago"/>
    <w:p>
      <w:pPr>
        <w:pStyle w:val="Heading2"/>
      </w:pPr>
      <w:r>
        <w:t xml:space="preserve">9. Conclusion: Why Tailor in Santiago?</w:t>
      </w:r>
    </w:p>
    <w:p>
      <w:pPr>
        <w:pStyle w:val="FirstParagraph"/>
      </w:pPr>
      <w:r>
        <w:t xml:space="preserve">Santiago’s growth demands solutions that don’t just fit, but resonate. The "Tailor" project isn’t merely about creating software—it’s about building technology that understands the rhythm of Chile Santiago: where a tailor knows your size by memory, not algorithm. By centering local voices in every development stage, this research ensures "Tailor" becomes more than a tool; it becomes an integral part of Santiago’s urban fabric. The findings will empower cities globally to move beyond imported tech toward truly localized innovation—proving that the most effective digital solutions are those tailored to the place they serve.</w:t>
      </w:r>
    </w:p>
    <w:bookmarkEnd w:id="29"/>
    <w:bookmarkStart w:id="30" w:name="references-selected"/>
    <w:p>
      <w:pPr>
        <w:pStyle w:val="Heading2"/>
      </w:pPr>
      <w:r>
        <w:t xml:space="preserve">References (Selected)</w:t>
      </w:r>
    </w:p>
    <w:p>
      <w:pPr>
        <w:numPr>
          <w:ilvl w:val="0"/>
          <w:numId w:val="1003"/>
        </w:numPr>
        <w:pStyle w:val="Compact"/>
      </w:pPr>
      <w:r>
        <w:t xml:space="preserve">UN-Habitat. (2021). *Smart Cities in Latin America: A Cultural Adaptation Gap*. Nairobi.</w:t>
      </w:r>
    </w:p>
    <w:p>
      <w:pPr>
        <w:numPr>
          <w:ilvl w:val="0"/>
          <w:numId w:val="1003"/>
        </w:numPr>
        <w:pStyle w:val="Compact"/>
      </w:pPr>
      <w:r>
        <w:t xml:space="preserve">Municipalidad de Santiago. (2023). *Informal Economy Survey Report*. Santiago.</w:t>
      </w:r>
    </w:p>
    <w:p>
      <w:pPr>
        <w:numPr>
          <w:ilvl w:val="0"/>
          <w:numId w:val="1003"/>
        </w:numPr>
        <w:pStyle w:val="Compact"/>
      </w:pPr>
      <w:r>
        <w:t xml:space="preserve">FONDEF. (2022). *Digital Inclusion in Chilean Urban Contexts*. Project 19I1064.</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Tailoring Digital Solutions for Santiago, Chile</dc:title>
  <dc:creator/>
  <dc:language>en</dc:language>
  <cp:keywords/>
  <dcterms:created xsi:type="dcterms:W3CDTF">2026-07-20T13:03:46Z</dcterms:created>
  <dcterms:modified xsi:type="dcterms:W3CDTF">2026-07-20T13:03:46Z</dcterms:modified>
</cp:coreProperties>
</file>

<file path=docProps/custom.xml><?xml version="1.0" encoding="utf-8"?>
<Properties xmlns="http://schemas.openxmlformats.org/officeDocument/2006/custom-properties" xmlns:vt="http://schemas.openxmlformats.org/officeDocument/2006/docPropsVTypes"/>
</file>