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Artisanal</w:t>
      </w:r>
      <w:r>
        <w:t xml:space="preserve"> </w:t>
      </w:r>
      <w:r>
        <w:t xml:space="preserve">Tailoring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0b6c30a682acc74cb54815918d9bd7b3906a63f"/>
    <w:p>
      <w:pPr>
        <w:pStyle w:val="Heading1"/>
      </w:pPr>
      <w:r>
        <w:t xml:space="preserve">Research Proposal: Advancing Artisanal Tailoring Innovation and Sustainability in China Beijing</w:t>
      </w:r>
    </w:p>
    <w:p>
      <w:pPr>
        <w:pStyle w:val="FirstParagraph"/>
      </w:pPr>
      <w:r>
        <w:rPr>
          <w:bCs/>
          <w:b/>
        </w:rPr>
        <w:t xml:space="preserve">Abstract:</w:t>
      </w:r>
      <w:r>
        <w:t xml:space="preserve"> </w:t>
      </w:r>
      <w:r>
        <w:t xml:space="preserve">This Research Proposal outlines a comprehensive study focused on the critical evolution of the</w:t>
      </w:r>
      <w:r>
        <w:t xml:space="preserve"> </w:t>
      </w:r>
      <w:r>
        <w:rPr>
          <w:iCs/>
          <w:i/>
        </w:rPr>
        <w:t xml:space="preserve">Tailor</w:t>
      </w:r>
      <w:r>
        <w:t xml:space="preserve"> </w:t>
      </w:r>
      <w:r>
        <w:t xml:space="preserve">profession within China's capital city, Beijing. As the nation accelerates its economic modernization under initiatives like "Made in China 2025," Beijing's traditional artisanal tailoring sector faces unprecedented challenges and opportunities. This project investigates how to strategically integrate technological innovation, cultural preservation, and market adaptation to secure the future of skilled</w:t>
      </w:r>
      <w:r>
        <w:t xml:space="preserve"> </w:t>
      </w:r>
      <w:r>
        <w:rPr>
          <w:iCs/>
          <w:i/>
        </w:rPr>
        <w:t xml:space="preserve">Tailor</w:t>
      </w:r>
      <w:r>
        <w:t xml:space="preserve"> </w:t>
      </w:r>
      <w:r>
        <w:t xml:space="preserve">craftsmanship specifically within the Beijing context. The research directly addresses gaps in understanding localized strategies for sustaining high-value, human-centered tailoring services amidst digital disruption and shifting consumer demands across China's most influential urban center.</w:t>
      </w:r>
    </w:p>
    <w:bookmarkStart w:id="20" w:name="introduction-and-background"/>
    <w:p>
      <w:pPr>
        <w:pStyle w:val="Heading2"/>
      </w:pPr>
      <w:r>
        <w:t xml:space="preserve">1. Introduction and Background</w:t>
      </w:r>
    </w:p>
    <w:p>
      <w:pPr>
        <w:pStyle w:val="FirstParagraph"/>
      </w:pPr>
      <w:r>
        <w:t xml:space="preserve">Beijing, as China's political, cultural, and economic epicenter, hosts a unique confluence of historical tailoring traditions and cutting-edge innovation. The city boasts centuries-old</w:t>
      </w:r>
      <w:r>
        <w:t xml:space="preserve"> </w:t>
      </w:r>
      <w:r>
        <w:rPr>
          <w:iCs/>
          <w:i/>
        </w:rPr>
        <w:t xml:space="preserve">Tailor</w:t>
      </w:r>
      <w:r>
        <w:t xml:space="preserve"> </w:t>
      </w:r>
      <w:r>
        <w:t xml:space="preserve">workshops embedded within its historic neighborhoods (e.g., Dongcheng District), alongside modern fashion districts catering to elite clientele and global tourists. However, the</w:t>
      </w:r>
      <w:r>
        <w:t xml:space="preserve"> </w:t>
      </w:r>
      <w:r>
        <w:rPr>
          <w:iCs/>
          <w:i/>
        </w:rPr>
        <w:t xml:space="preserve">Tailor</w:t>
      </w:r>
      <w:r>
        <w:t xml:space="preserve"> </w:t>
      </w:r>
      <w:r>
        <w:t xml:space="preserve">profession in Beijing is at a pivotal crossroads. While demand for bespoke garments persists, traditional methods struggle against mass production, declining apprenticeships, and the rise of AI-driven design tools. This Research Proposal directly tackles this challenge: how can we strategically</w:t>
      </w:r>
      <w:r>
        <w:t xml:space="preserve"> </w:t>
      </w:r>
      <w:r>
        <w:rPr>
          <w:iCs/>
          <w:i/>
        </w:rPr>
        <w:t xml:space="preserve">Tailor</w:t>
      </w:r>
      <w:r>
        <w:t xml:space="preserve"> </w:t>
      </w:r>
      <w:r>
        <w:t xml:space="preserve">the future of this vital craft within China's most significant city? The project is not merely about garment making; it's about preserving intangible cultural heritage while fostering a competitive, sustainable local industry in Beijing.</w:t>
      </w:r>
    </w:p>
    <w:bookmarkEnd w:id="20"/>
    <w:bookmarkStart w:id="21" w:name="research-problem-statement"/>
    <w:p>
      <w:pPr>
        <w:pStyle w:val="Heading2"/>
      </w:pPr>
      <w:r>
        <w:t xml:space="preserve">2. Research Problem Statement</w:t>
      </w:r>
    </w:p>
    <w:p>
      <w:pPr>
        <w:pStyle w:val="FirstParagraph"/>
      </w:pPr>
      <w:r>
        <w:t xml:space="preserve">Despite Beijing's prominence, there is a critical lack of actionable research on the specific socio-economic and technological adaptation pathways for artisanal</w:t>
      </w:r>
      <w:r>
        <w:t xml:space="preserve"> </w:t>
      </w:r>
      <w:r>
        <w:rPr>
          <w:iCs/>
          <w:i/>
        </w:rPr>
        <w:t xml:space="preserve">Tailor</w:t>
      </w:r>
      <w:r>
        <w:t xml:space="preserve">s operating within China's urban fabric. Existing studies often generalize across China or focus solely on large-scale manufacturing. This overlooks the nuanced realities of Beijing-based</w:t>
      </w:r>
      <w:r>
        <w:t xml:space="preserve"> </w:t>
      </w:r>
      <w:r>
        <w:rPr>
          <w:iCs/>
          <w:i/>
        </w:rPr>
        <w:t xml:space="preserve">Tailor</w:t>
      </w:r>
      <w:r>
        <w:t xml:space="preserve">s: their reliance on local cultural capital, unique access to diplomatic and business elites, proximity to key fashion institutions (e.g., Beijing Fashion Institute), and distinct regulatory environment within a Special Administrative Region. The problem is acute – without targeted intervention strategies informed by deep fieldwork in China's capital city, the irreplaceable skills of Beijing's</w:t>
      </w:r>
      <w:r>
        <w:t xml:space="preserve"> </w:t>
      </w:r>
      <w:r>
        <w:rPr>
          <w:iCs/>
          <w:i/>
        </w:rPr>
        <w:t xml:space="preserve">Tailor</w:t>
      </w:r>
      <w:r>
        <w:t xml:space="preserve">s risk eroding, leading to a loss of cultural identity and economic opportunity for this skilled segment.</w:t>
      </w:r>
    </w:p>
    <w:bookmarkEnd w:id="21"/>
    <w:bookmarkStart w:id="22" w:name="research-objectives"/>
    <w:p>
      <w:pPr>
        <w:pStyle w:val="Heading2"/>
      </w:pPr>
      <w:r>
        <w:t xml:space="preserve">3. Research Objectives</w:t>
      </w:r>
    </w:p>
    <w:p>
      <w:pPr>
        <w:pStyle w:val="FirstParagraph"/>
      </w:pPr>
      <w:r>
        <w:t xml:space="preserve">This project aims to achieve three core objectives specifically within the China Beijing context:</w:t>
      </w:r>
    </w:p>
    <w:p>
      <w:pPr>
        <w:numPr>
          <w:ilvl w:val="0"/>
          <w:numId w:val="1001"/>
        </w:numPr>
        <w:pStyle w:val="Compact"/>
      </w:pPr>
      <w:r>
        <w:rPr>
          <w:bCs/>
          <w:b/>
        </w:rPr>
        <w:t xml:space="preserve">Map the Current Ecosystem:</w:t>
      </w:r>
      <w:r>
        <w:t xml:space="preserve"> </w:t>
      </w:r>
      <w:r>
        <w:t xml:space="preserve">Conduct a detailed survey and ethnographic study of 150+ active artisanal tailoring businesses across diverse neighborhoods in Beijing (e.g., Qianmen, Wangfujing, Sanlitun) to document operational models, technological adoption levels (from basic CAD to AI-assisted design), apprenticeship structures, and primary customer demographics.</w:t>
      </w:r>
    </w:p>
    <w:p>
      <w:pPr>
        <w:numPr>
          <w:ilvl w:val="0"/>
          <w:numId w:val="1001"/>
        </w:numPr>
        <w:pStyle w:val="Compact"/>
      </w:pPr>
      <w:r>
        <w:rPr>
          <w:bCs/>
          <w:b/>
        </w:rPr>
        <w:t xml:space="preserve">Identify Key Barriers &amp; Enablers:</w:t>
      </w:r>
      <w:r>
        <w:t xml:space="preserve"> </w:t>
      </w:r>
      <w:r>
        <w:t xml:space="preserve">Through structured interviews with 50+ Beijing-based</w:t>
      </w:r>
      <w:r>
        <w:t xml:space="preserve"> </w:t>
      </w:r>
      <w:r>
        <w:rPr>
          <w:iCs/>
          <w:i/>
        </w:rPr>
        <w:t xml:space="preserve">Tailor</w:t>
      </w:r>
      <w:r>
        <w:t xml:space="preserve">s, industry associations (e.g., Beijing Sewing Machinery Association), and cultural policymakers, identify the most significant challenges (e.g., labor shortages, digital literacy gaps, competition) and potential support mechanisms (government schemes like the "Beijing Cultural Industry Development Fund," tech partnerships).</w:t>
      </w:r>
    </w:p>
    <w:p>
      <w:pPr>
        <w:numPr>
          <w:ilvl w:val="0"/>
          <w:numId w:val="1001"/>
        </w:numPr>
        <w:pStyle w:val="Compact"/>
      </w:pPr>
      <w:r>
        <w:rPr>
          <w:bCs/>
          <w:b/>
        </w:rPr>
        <w:t xml:space="preserve">Co-Create a Sustainable Framework:</w:t>
      </w:r>
      <w:r>
        <w:t xml:space="preserve"> </w:t>
      </w:r>
      <w:r>
        <w:t xml:space="preserve">Collaborate with stakeholders to develop and pilot a practical, localized "Tailoring Innovation Toolkit" for Beijing</w:t>
      </w:r>
      <w:r>
        <w:t xml:space="preserve"> </w:t>
      </w:r>
      <w:r>
        <w:rPr>
          <w:iCs/>
          <w:i/>
        </w:rPr>
        <w:t xml:space="preserve">Tailor</w:t>
      </w:r>
      <w:r>
        <w:t xml:space="preserve">s. This framework will integrate affordable digital tools, modern business models (e.g., hybrid online/offline services), cultural marketing strategies leveraging Beijing's heritage, and pathways for formalizing apprenticeships aligned with China's vocational education goals.</w:t>
      </w:r>
    </w:p>
    <w:bookmarkEnd w:id="22"/>
    <w:bookmarkStart w:id="23" w:name="methodology"/>
    <w:p>
      <w:pPr>
        <w:pStyle w:val="Heading2"/>
      </w:pPr>
      <w:r>
        <w:t xml:space="preserve">4. Methodology</w:t>
      </w:r>
    </w:p>
    <w:p>
      <w:pPr>
        <w:pStyle w:val="FirstParagraph"/>
      </w:pPr>
      <w:r>
        <w:t xml:space="preserve">The research employs a mixed-methods approach designed specifically for the Beijing environment:</w:t>
      </w:r>
    </w:p>
    <w:p>
      <w:pPr>
        <w:numPr>
          <w:ilvl w:val="0"/>
          <w:numId w:val="1002"/>
        </w:numPr>
        <w:pStyle w:val="Compact"/>
      </w:pPr>
      <w:r>
        <w:rPr>
          <w:bCs/>
          <w:b/>
        </w:rPr>
        <w:t xml:space="preserve">Qualitative Fieldwork (Beijing Focus):</w:t>
      </w:r>
      <w:r>
        <w:t xml:space="preserve"> </w:t>
      </w:r>
      <w:r>
        <w:t xml:space="preserve">Extensive in-depth interviews and participant observation within selected Beijing tailoring studios over 6 months. This ensures contextual understanding beyond surface-level data.</w:t>
      </w:r>
    </w:p>
    <w:p>
      <w:pPr>
        <w:numPr>
          <w:ilvl w:val="0"/>
          <w:numId w:val="1002"/>
        </w:numPr>
        <w:pStyle w:val="Compact"/>
      </w:pPr>
      <w:r>
        <w:rPr>
          <w:bCs/>
          <w:b/>
        </w:rPr>
        <w:t xml:space="preserve">Quantitative Survey:</w:t>
      </w:r>
      <w:r>
        <w:t xml:space="preserve"> </w:t>
      </w:r>
      <w:r>
        <w:t xml:space="preserve">Structured questionnaires distributed to tailoring businesses across Beijing districts, analyzing key metrics like tech usage, revenue streams, and skill gaps specific to the city's market.</w:t>
      </w:r>
    </w:p>
    <w:p>
      <w:pPr>
        <w:numPr>
          <w:ilvl w:val="0"/>
          <w:numId w:val="1002"/>
        </w:numPr>
        <w:pStyle w:val="Compact"/>
      </w:pPr>
      <w:r>
        <w:rPr>
          <w:bCs/>
          <w:b/>
        </w:rPr>
        <w:t xml:space="preserve">Action Research &amp; Co-Creation:</w:t>
      </w:r>
      <w:r>
        <w:t xml:space="preserve"> </w:t>
      </w:r>
      <w:r>
        <w:t xml:space="preserve">Establishing a Beijing-based advisory panel (including 20+ active</w:t>
      </w:r>
      <w:r>
        <w:t xml:space="preserve"> </w:t>
      </w:r>
      <w:r>
        <w:rPr>
          <w:iCs/>
          <w:i/>
        </w:rPr>
        <w:t xml:space="preserve">Tailor</w:t>
      </w:r>
      <w:r>
        <w:t xml:space="preserve">s and local officials) to guide the development of the "Tailoring Innovation Toolkit," ensuring its practicality and cultural relevance for China's capital.</w:t>
      </w:r>
    </w:p>
    <w:p>
      <w:pPr>
        <w:numPr>
          <w:ilvl w:val="0"/>
          <w:numId w:val="1002"/>
        </w:numPr>
        <w:pStyle w:val="Compact"/>
      </w:pPr>
      <w:r>
        <w:rPr>
          <w:bCs/>
          <w:b/>
        </w:rPr>
        <w:t xml:space="preserve">Comparative Analysis:</w:t>
      </w:r>
      <w:r>
        <w:t xml:space="preserve"> </w:t>
      </w:r>
      <w:r>
        <w:t xml:space="preserve">Benchmarking findings against successful artisanal revival models in other Chinese cities (e.g., Shanghai, Suzhou) but prioritizing Beijing-specific insights derived from on-the-ground data collection within the city.</w:t>
      </w:r>
    </w:p>
    <w:bookmarkEnd w:id="23"/>
    <w:bookmarkStart w:id="24" w:name="expected-significance-and-impact"/>
    <w:p>
      <w:pPr>
        <w:pStyle w:val="Heading2"/>
      </w:pPr>
      <w:r>
        <w:t xml:space="preserve">5. Expected Significance and Impact</w:t>
      </w:r>
    </w:p>
    <w:p>
      <w:pPr>
        <w:pStyle w:val="FirstParagraph"/>
      </w:pPr>
      <w:r>
        <w:t xml:space="preserve">The outcomes of this Research Proposal will deliver significant, tangible value for China Beijing and beyond:</w:t>
      </w:r>
    </w:p>
    <w:p>
      <w:pPr>
        <w:numPr>
          <w:ilvl w:val="0"/>
          <w:numId w:val="1003"/>
        </w:numPr>
        <w:pStyle w:val="Compact"/>
      </w:pPr>
      <w:r>
        <w:rPr>
          <w:bCs/>
          <w:b/>
        </w:rPr>
        <w:t xml:space="preserve">Cultural Preservation:</w:t>
      </w:r>
      <w:r>
        <w:t xml:space="preserve"> </w:t>
      </w:r>
      <w:r>
        <w:t xml:space="preserve">Directly contributes to safeguarding Beijing's intangible cultural heritage – the artistry of its traditional</w:t>
      </w:r>
      <w:r>
        <w:t xml:space="preserve"> </w:t>
      </w:r>
      <w:r>
        <w:rPr>
          <w:iCs/>
          <w:i/>
        </w:rPr>
        <w:t xml:space="preserve">Tailor</w:t>
      </w:r>
      <w:r>
        <w:t xml:space="preserve">s – as mandated by national cultural policies.</w:t>
      </w:r>
    </w:p>
    <w:p>
      <w:pPr>
        <w:numPr>
          <w:ilvl w:val="0"/>
          <w:numId w:val="1003"/>
        </w:numPr>
        <w:pStyle w:val="Compact"/>
      </w:pPr>
      <w:r>
        <w:rPr>
          <w:bCs/>
          <w:b/>
        </w:rPr>
        <w:t xml:space="preserve">Economic Development for Beijing:</w:t>
      </w:r>
      <w:r>
        <w:t xml:space="preserve"> </w:t>
      </w:r>
      <w:r>
        <w:t xml:space="preserve">Provides a validated roadmap for policymakers (e.g., Beijing Municipal Bureau of Culture and Tourism) and business associations to implement targeted support, fostering a resilient, high-value micro-industry within the city's economy.</w:t>
      </w:r>
    </w:p>
    <w:p>
      <w:pPr>
        <w:numPr>
          <w:ilvl w:val="0"/>
          <w:numId w:val="1003"/>
        </w:numPr>
        <w:pStyle w:val="Compact"/>
      </w:pPr>
      <w:r>
        <w:rPr>
          <w:bCs/>
          <w:b/>
        </w:rPr>
        <w:t xml:space="preserve">Workforce Empowerment:</w:t>
      </w:r>
      <w:r>
        <w:t xml:space="preserve"> </w:t>
      </w:r>
      <w:r>
        <w:t xml:space="preserve">Creates a practical training resource for aspiring tailors in China Beijing, addressing the critical skills gap through an integrated approach combining heritage knowledge with modern tools.</w:t>
      </w:r>
    </w:p>
    <w:p>
      <w:pPr>
        <w:numPr>
          <w:ilvl w:val="0"/>
          <w:numId w:val="1003"/>
        </w:numPr>
        <w:pStyle w:val="Compact"/>
      </w:pPr>
      <w:r>
        <w:rPr>
          <w:bCs/>
          <w:b/>
        </w:rPr>
        <w:t xml:space="preserve">National Model:</w:t>
      </w:r>
      <w:r>
        <w:t xml:space="preserve"> </w:t>
      </w:r>
      <w:r>
        <w:t xml:space="preserve">Serves as a replicable case study for other Chinese cities seeking to balance industrialization with artisanal sustainability, positioning Beijing as a leader in cultural innovation.</w:t>
      </w:r>
    </w:p>
    <w:bookmarkEnd w:id="24"/>
    <w:bookmarkStart w:id="25" w:name="conclusion"/>
    <w:p>
      <w:pPr>
        <w:pStyle w:val="Heading2"/>
      </w:pPr>
      <w:r>
        <w:t xml:space="preserve">6. Conclusion</w:t>
      </w:r>
    </w:p>
    <w:p>
      <w:pPr>
        <w:pStyle w:val="FirstParagraph"/>
      </w:pPr>
      <w:r>
        <w:t xml:space="preserve">The future of the skilled</w:t>
      </w:r>
      <w:r>
        <w:t xml:space="preserve"> </w:t>
      </w:r>
      <w:r>
        <w:rPr>
          <w:iCs/>
          <w:i/>
        </w:rPr>
        <w:t xml:space="preserve">Tailor</w:t>
      </w:r>
      <w:r>
        <w:t xml:space="preserve"> </w:t>
      </w:r>
      <w:r>
        <w:t xml:space="preserve">is intrinsically linked to China's urban development narrative, particularly in its dynamic capital. This Research Proposal for Beijing is not just about clothing; it's a strategic investment in cultural continuity, economic diversification, and the sustainable vitality of one of China's most iconic artisanal professions within its most influential city. By centering the needs and expertise of Beijing-based</w:t>
      </w:r>
      <w:r>
        <w:t xml:space="preserve"> </w:t>
      </w:r>
      <w:r>
        <w:rPr>
          <w:iCs/>
          <w:i/>
        </w:rPr>
        <w:t xml:space="preserve">Tailor</w:t>
      </w:r>
      <w:r>
        <w:t xml:space="preserve">s through rigorous, localized research, this project will generate actionable knowledge to empower artisans, enrich Beijing's cultural landscape, and provide a blueprint for harmonizing tradition with innovation across China. The success of this endeavor holds profound implications for preserving the human touch within China's rapidly evolving fashion ecosystem. The time to strategically</w:t>
      </w:r>
      <w:r>
        <w:t xml:space="preserve"> </w:t>
      </w:r>
      <w:r>
        <w:rPr>
          <w:iCs/>
          <w:i/>
        </w:rPr>
        <w:t xml:space="preserve">Tailor</w:t>
      </w:r>
      <w:r>
        <w:t xml:space="preserve"> </w:t>
      </w:r>
      <w:r>
        <w:t xml:space="preserve">the future of Beijing's tailoring craft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Artisanal Tailoring Innovation in China Beijing</dc:title>
  <dc:creator/>
  <dc:language>en</dc:language>
  <cp:keywords/>
  <dcterms:created xsi:type="dcterms:W3CDTF">2026-07-15T18:33:51Z</dcterms:created>
  <dcterms:modified xsi:type="dcterms:W3CDTF">2026-07-15T18:33:51Z</dcterms:modified>
</cp:coreProperties>
</file>

<file path=docProps/custom.xml><?xml version="1.0" encoding="utf-8"?>
<Properties xmlns="http://schemas.openxmlformats.org/officeDocument/2006/custom-properties" xmlns:vt="http://schemas.openxmlformats.org/officeDocument/2006/docPropsVTypes"/>
</file>