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Tailored</w:t>
      </w:r>
      <w:r>
        <w:t xml:space="preserve"> </w:t>
      </w:r>
      <w:r>
        <w:t xml:space="preserve">Fashion</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a144c558f422c22ff63b025715743e915ee956f"/>
    <w:p>
      <w:pPr>
        <w:pStyle w:val="Heading1"/>
      </w:pPr>
      <w:r>
        <w:t xml:space="preserve">Research Proposal: Advancing Personalized Tailoring Services within Shanghai's Dynamic Fashion Ecosystem</w:t>
      </w:r>
    </w:p>
    <w:bookmarkStart w:id="20" w:name="abstract"/>
    <w:p>
      <w:pPr>
        <w:pStyle w:val="Heading2"/>
      </w:pPr>
      <w:r>
        <w:t xml:space="preserve">Abstract</w:t>
      </w:r>
    </w:p>
    <w:p>
      <w:pPr>
        <w:pStyle w:val="FirstParagraph"/>
      </w:pPr>
      <w:r>
        <w:t xml:space="preserve">This research proposal outlines a comprehensive study examining the evolution and future potential of tailored fashion services in Shanghai, China. As China's economic and cultural hub, Shanghai presents a unique laboratory for understanding how traditional tailoring intersects with modern consumer demands, digital transformation, and luxury market dynamics. The project will investigate the viability of integrating AI-driven customization with artisanal craftsmanship within Shanghai's competitive retail landscape. With a focus on high-net-worth individuals and digitally-savvy millennials in China Shanghai, this study aims to deliver actionable insights for both local tailoring businesses and international fashion brands seeking to penetrate the Chinese market. The proposed research directly addresses the critical need for culturally attuned, scalable tailoring models adaptable to Shanghai's specific socio-economic context.</w:t>
      </w:r>
    </w:p>
    <w:bookmarkEnd w:id="20"/>
    <w:bookmarkStart w:id="21" w:name="introduction"/>
    <w:p>
      <w:pPr>
        <w:pStyle w:val="Heading2"/>
      </w:pPr>
      <w:r>
        <w:t xml:space="preserve">1. Introduction</w:t>
      </w:r>
    </w:p>
    <w:p>
      <w:pPr>
        <w:pStyle w:val="FirstParagraph"/>
      </w:pPr>
      <w:r>
        <w:t xml:space="preserve">Shanghai, as China's preeminent commercial metropolis and a global fashion capital in its own right, experiences rapidly shifting consumer preferences within the apparel sector. The traditional 'tailor' – once synonymous with bespoke suits for elite businessmen – is undergoing a profound transformation driven by digital innovation and evolving luxury consumption patterns. This research proposes to investigate how modern tailoring services are adapting to Shanghai's unique market environment, where Western luxury expectations collide with distinctly Chinese aesthetics and purchasing behaviors. Understanding this intersection is crucial for stakeholders aiming to capitalize on the $50+ billion Chinese luxury apparel market (McKinsey 2023), with Shanghai representing a critical growth frontier. The primary research question asks: *How can tailoring services in China Shanghai be strategically optimized through technology and cultural intelligence to meet the dual demands of personalization and scalability?*</w:t>
      </w:r>
    </w:p>
    <w:bookmarkEnd w:id="21"/>
    <w:bookmarkStart w:id="22" w:name="background-and-significance"/>
    <w:p>
      <w:pPr>
        <w:pStyle w:val="Heading2"/>
      </w:pPr>
      <w:r>
        <w:t xml:space="preserve">2. Background and Significance</w:t>
      </w:r>
    </w:p>
    <w:p>
      <w:pPr>
        <w:pStyle w:val="FirstParagraph"/>
      </w:pPr>
      <w:r>
        <w:t xml:space="preserve">The significance of this research is multifaceted. Firstly, while China's luxury market is booming, it remains highly fragmented with significant cultural nuances. A 2023 Bain &amp; Company report noted that 78% of Chinese consumers prioritize brands demonstrating deep understanding of local culture over international prestige alone. Traditional tailoring in Shanghai often struggles to balance artisanal quality with the speed and accessibility demanded by today's consumers, particularly in a city where time is a premium resource. Secondly, digital adoption among Chinese fashion consumers is unprecedented – 92% use mobile apps for shopping (Statista 2024), yet few local tailoring services have effectively integrated this technology into their core service model. Thirdly, Shanghai’s government actively promotes the "International Fashion Capital" initiative, creating a favorable ecosystem for innovation in bespoke apparel. This research directly addresses a critical gap: how can the 'tailor' evolve beyond the traditional role to become a culturally intelligent, digitally-native service provider within China Shanghai’s competitive and fast-moving retail arena?</w:t>
      </w:r>
    </w:p>
    <w:bookmarkEnd w:id="22"/>
    <w:bookmarkStart w:id="23" w:name="literature-review-key-gaps-addressed"/>
    <w:p>
      <w:pPr>
        <w:pStyle w:val="Heading2"/>
      </w:pPr>
      <w:r>
        <w:t xml:space="preserve">3. Literature Review (Key Gaps Addressed)</w:t>
      </w:r>
    </w:p>
    <w:p>
      <w:pPr>
        <w:pStyle w:val="FirstParagraph"/>
      </w:pPr>
      <w:r>
        <w:t xml:space="preserve">Existing literature on luxury tailoring predominantly focuses on Western markets (e.g., Savile Row, Milan). Research specifically examining Chinese consumer behavior towards tailoring services in Shanghai is scarce. While studies exist on China's e-commerce growth (Zhang &amp; Chen, 2023), few analyze the *physical* service experience of bespoke fashion within major Chinese cities. The proposed research bridges this gap by focusing squarely on the 'tailor' as a service provider within the specific context of China Shanghai, moving beyond general market analysis to examine operational models, cultural adaptation strategies (e.g., integrating elements like 'red envelope' aesthetics into packaging or incorporating local fabric preferences), and digital touchpoints unique to Chinese consumer journeys. This project is not merely about tailoring; it's about redefining the tailor service model for a digitally-native, culturally specific urban center.</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tailored fashion services (from traditional ateliers to modern tech-enabled boutiques) operating within Shanghai, identifying key players and their service models.</w:t>
      </w:r>
    </w:p>
    <w:p>
      <w:pPr>
        <w:numPr>
          <w:ilvl w:val="0"/>
          <w:numId w:val="1001"/>
        </w:numPr>
        <w:pStyle w:val="Compact"/>
      </w:pPr>
      <w:r>
        <w:t xml:space="preserve">To conduct in-depth qualitative research with 30+ Shanghai-based consumers (diverse age, income, gender) regarding their expectations, pain points, and willingness to pay for personalized tailoring services.</w:t>
      </w:r>
    </w:p>
    <w:p>
      <w:pPr>
        <w:numPr>
          <w:ilvl w:val="0"/>
          <w:numId w:val="1001"/>
        </w:numPr>
        <w:pStyle w:val="Compact"/>
      </w:pPr>
      <w:r>
        <w:t xml:space="preserve">To analyze the integration of digital tools (AR try-ons via WeChat mini-programs, AI fabric selection algorithms) within Shanghai's leading tailor businesses and assess their effectiveness in the local context.</w:t>
      </w:r>
    </w:p>
    <w:p>
      <w:pPr>
        <w:numPr>
          <w:ilvl w:val="0"/>
          <w:numId w:val="1001"/>
        </w:numPr>
        <w:pStyle w:val="Compact"/>
      </w:pPr>
      <w:r>
        <w:t xml:space="preserve">To develop a culturally attuned 'Tailoring Service Blueprint' for China Shanghai, incorporating key findings on technology adoption, aesthetic preferences (e.g., preference for subtle luxury vs. overt branding), and operational scalability.</w:t>
      </w:r>
    </w:p>
    <w:bookmarkEnd w:id="24"/>
    <w:bookmarkStart w:id="25" w:name="methodology"/>
    <w:p>
      <w:pPr>
        <w:pStyle w:val="Heading2"/>
      </w:pPr>
      <w:r>
        <w:t xml:space="preserve">5. Methodology</w:t>
      </w:r>
    </w:p>
    <w:p>
      <w:pPr>
        <w:pStyle w:val="FirstParagraph"/>
      </w:pPr>
      <w:r>
        <w:t xml:space="preserve">This mixed-methods study will be conducted over 18 months within China Shanghai, ensuring deep contextual understanding:</w:t>
      </w:r>
    </w:p>
    <w:p>
      <w:pPr>
        <w:numPr>
          <w:ilvl w:val="0"/>
          <w:numId w:val="1002"/>
        </w:numPr>
        <w:pStyle w:val="Compact"/>
      </w:pPr>
      <w:r>
        <w:rPr>
          <w:bCs/>
          <w:b/>
        </w:rPr>
        <w:t xml:space="preserve">Phase 1 (Months 1-4):</w:t>
      </w:r>
      <w:r>
        <w:t xml:space="preserve"> </w:t>
      </w:r>
      <w:r>
        <w:t xml:space="preserve">Systematic mapping of tailoring services across key Shanghai districts (Huaihai Road, Xintiandi, Jing'an). Collection and analysis of business models and digital capabilities.</w:t>
      </w:r>
    </w:p>
    <w:p>
      <w:pPr>
        <w:numPr>
          <w:ilvl w:val="0"/>
          <w:numId w:val="1002"/>
        </w:numPr>
        <w:pStyle w:val="Compact"/>
      </w:pPr>
      <w:r>
        <w:rPr>
          <w:bCs/>
          <w:b/>
        </w:rPr>
        <w:t xml:space="preserve">Phase 2 (Months 5-10):</w:t>
      </w:r>
      <w:r>
        <w:t xml:space="preserve"> </w:t>
      </w:r>
      <w:r>
        <w:t xml:space="preserve">Quantitative survey of 200+ Shanghai residents via WeChat/mini-programs to gauge market size, preferences, and tech usage. Qualitative focus groups (8-10 sessions) with diverse consumers in Shanghai.</w:t>
      </w:r>
    </w:p>
    <w:p>
      <w:pPr>
        <w:numPr>
          <w:ilvl w:val="0"/>
          <w:numId w:val="1002"/>
        </w:numPr>
        <w:pStyle w:val="Compact"/>
      </w:pPr>
      <w:r>
        <w:rPr>
          <w:bCs/>
          <w:b/>
        </w:rPr>
        <w:t xml:space="preserve">Phase 3 (Months 11-15):</w:t>
      </w:r>
      <w:r>
        <w:t xml:space="preserve"> </w:t>
      </w:r>
      <w:r>
        <w:t xml:space="preserve">Deep-dive case studies of 5 leading Shanghai tailoring businesses (including traditional and digitally innovative firms), including operational shadowing and staff interviews.</w:t>
      </w:r>
    </w:p>
    <w:p>
      <w:pPr>
        <w:numPr>
          <w:ilvl w:val="0"/>
          <w:numId w:val="1002"/>
        </w:numPr>
        <w:pStyle w:val="Compact"/>
      </w:pPr>
      <w:r>
        <w:rPr>
          <w:bCs/>
          <w:b/>
        </w:rPr>
        <w:t xml:space="preserve">Phase 4 (Months 16-18):</w:t>
      </w:r>
      <w:r>
        <w:t xml:space="preserve"> </w:t>
      </w:r>
      <w:r>
        <w:t xml:space="preserve">Synthesis of findings, development of the 'Tailoring Service Blueprint,' and validation workshop with key Shanghai industry stakeholders (e.g., Shanghai Fashion Week organizers, luxury brand managers).</w:t>
      </w:r>
    </w:p>
    <w:bookmarkEnd w:id="25"/>
    <w:bookmarkStart w:id="26" w:name="expected-outcomes-and-impact"/>
    <w:p>
      <w:pPr>
        <w:pStyle w:val="Heading2"/>
      </w:pPr>
      <w:r>
        <w:t xml:space="preserve">6. Expected Outcomes and Impact</w:t>
      </w:r>
    </w:p>
    <w:p>
      <w:pPr>
        <w:pStyle w:val="FirstParagraph"/>
      </w:pPr>
      <w:r>
        <w:t xml:space="preserve">This research will deliver a practical framework for tailoring businesses in China Shanghai seeking to modernize their service offering. The key deliverable – the 'Tailoring Service Blueprint' – will provide actionable strategies for integrating technology (like AR virtual fittings accessible via WeChat) while respecting local cultural nuances (e.g., designing fitting experiences that accommodate traditional Chinese concepts of modesty or family involvement in purchasing decisions). For international brands entering China Shanghai, the findings will offer critical insights into avoiding cultural missteps and building authentic connections through tailored experiences. Furthermore, the study directly supports Shanghai's strategic vision as a fashion innovation hub by providing data-driven evidence for policy recommendations regarding supporting local craft-based businesses in the digital age. Success is measured by adoption of the Blueprint by at least 3 major Shanghai tailoring enterprises within 2 years post-study and inclusion of key findings in Shanghai Fashion Week industry briefings.</w:t>
      </w:r>
    </w:p>
    <w:bookmarkEnd w:id="26"/>
    <w:bookmarkStart w:id="27" w:name="conclusion"/>
    <w:p>
      <w:pPr>
        <w:pStyle w:val="Heading2"/>
      </w:pPr>
      <w:r>
        <w:t xml:space="preserve">7. Conclusion</w:t>
      </w:r>
    </w:p>
    <w:p>
      <w:pPr>
        <w:pStyle w:val="FirstParagraph"/>
      </w:pPr>
      <w:r>
        <w:t xml:space="preserve">The 'tailor' in China Shanghai represents far more than a service provider; it is a cultural touchpoint at the intersection of heritage craftsmanship, rapid digital transformation, and evolving luxury consumption. This Research Proposal establishes a critical need to move beyond simplistic Western models of customization to develop solutions deeply embedded within the Shanghai context. By rigorously examining how tailor services can be optimized for China's most dynamic fashion city, this project promises significant contributions to academic understanding of localized luxury innovation and tangible benefits for businesses navigating the complexities of the Chinese market. The success of tailored fashion in China Shanghai is not merely a business opportunity; it is emblematic of how global brands can authentically engage with one of the world's most sophisticated consumer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Tailored Fashion Services in China Shanghai</dc:title>
  <dc:creator/>
  <dc:language>en</dc:language>
  <cp:keywords/>
  <dcterms:created xsi:type="dcterms:W3CDTF">2025-12-08T22:55:42Z</dcterms:created>
  <dcterms:modified xsi:type="dcterms:W3CDTF">2025-12-08T22:55:42Z</dcterms:modified>
</cp:coreProperties>
</file>

<file path=docProps/custom.xml><?xml version="1.0" encoding="utf-8"?>
<Properties xmlns="http://schemas.openxmlformats.org/officeDocument/2006/custom-properties" xmlns:vt="http://schemas.openxmlformats.org/officeDocument/2006/docPropsVTypes"/>
</file>