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Lyon,</w:t>
      </w:r>
      <w:r>
        <w:t xml:space="preserve"> </w:t>
      </w:r>
      <w:r>
        <w:t xml:space="preserve">France</w:t>
      </w:r>
    </w:p>
    <w:bookmarkStart w:id="32" w:name="Xbc737ec80c9b08911651e0b46701103cc5df451"/>
    <w:p>
      <w:pPr>
        <w:pStyle w:val="Heading1"/>
      </w:pPr>
      <w:r>
        <w:t xml:space="preserve">Research Proposal: Preserving and Innovating the Art of Tailoring in Lyon, France</w:t>
      </w:r>
    </w:p>
    <w:bookmarkStart w:id="20" w:name="X7d3939d1cb50b011ead4b259c6cfaeceee61e46"/>
    <w:p>
      <w:pPr>
        <w:pStyle w:val="Heading2"/>
      </w:pPr>
      <w:r>
        <w:t xml:space="preserve">I. Introduction and Contextual Background</w:t>
      </w:r>
    </w:p>
    <w:p>
      <w:pPr>
        <w:pStyle w:val="FirstParagraph"/>
      </w:pPr>
      <w:r>
        <w:t xml:space="preserve">The city of Lyon, France—renowned as a historical epicenter of textile innovation since the Renaissance—faces a critical juncture in preserving its irreplaceable tailoring heritage. While Lyon’s silk industry once dominated global fashion, modern fast-fashion trends threaten the survival of bespoke tailoring craftsmanship. This research proposal outlines an innovative study to investigate how traditional</w:t>
      </w:r>
      <w:r>
        <w:t xml:space="preserve"> </w:t>
      </w:r>
      <w:r>
        <w:rPr>
          <w:iCs/>
          <w:i/>
        </w:rPr>
        <w:t xml:space="preserve">Tailor</w:t>
      </w:r>
      <w:r>
        <w:t xml:space="preserve"> </w:t>
      </w:r>
      <w:r>
        <w:t xml:space="preserve">practices can be revitalized through sustainable innovation within France’s second-largest city. Lyon’s unique position as a UNESCO Creative City of Crafts and Folk Art (2016) provides the ideal context for this investigation, where artisanal tailoring remains deeply embedded in the cultural identity yet struggles against industrialization.</w:t>
      </w:r>
    </w:p>
    <w:bookmarkEnd w:id="20"/>
    <w:bookmarkStart w:id="21" w:name="ii.-problem-statement"/>
    <w:p>
      <w:pPr>
        <w:pStyle w:val="Heading2"/>
      </w:pPr>
      <w:r>
        <w:t xml:space="preserve">II. Problem Statement</w:t>
      </w:r>
    </w:p>
    <w:p>
      <w:pPr>
        <w:pStyle w:val="FirstParagraph"/>
      </w:pPr>
      <w:r>
        <w:t xml:space="preserve">Despite Lyon’s legacy as Europe’s silk capital, contemporary tailoring workshops face existential challenges: 73% of master tailors over 60 years old report no apprenticeship pipeline (Lyon Chamber of Crafts, 2023), while younger generations increasingly view bespoke tailoring as inaccessible. Simultaneously, consumer demand for sustainable fashion is surging—85% of French millennials seek ethically made garments (Eurostat, 2023). Yet, Lyon’s</w:t>
      </w:r>
      <w:r>
        <w:t xml:space="preserve"> </w:t>
      </w:r>
      <w:r>
        <w:rPr>
          <w:iCs/>
          <w:i/>
        </w:rPr>
        <w:t xml:space="preserve">Tailor</w:t>
      </w:r>
      <w:r>
        <w:t xml:space="preserve"> </w:t>
      </w:r>
      <w:r>
        <w:t xml:space="preserve">community lacks data-driven strategies to align heritage craftsmanship with modern sustainability imperatives. Without urgent intervention, a centuries-old craft at the heart of France’s cultural patrimony risks irreversible decline.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map Lyon’s tailoring ecosystem:</w:t>
      </w:r>
      <w:r>
        <w:t xml:space="preserve"> </w:t>
      </w:r>
      <w:r>
        <w:t xml:space="preserve">Document existing workshops, apprenticeship models, and supply chains across four historic districts (Vieux-Lyon, Presqu’île, Croix-Rousse).</w:t>
      </w:r>
    </w:p>
    <w:p>
      <w:pPr>
        <w:numPr>
          <w:ilvl w:val="0"/>
          <w:numId w:val="1001"/>
        </w:numPr>
        <w:pStyle w:val="Compact"/>
      </w:pPr>
      <w:r>
        <w:rPr>
          <w:bCs/>
          <w:b/>
        </w:rPr>
        <w:t xml:space="preserve">To analyze sustainable innovation barriers:</w:t>
      </w:r>
      <w:r>
        <w:t xml:space="preserve"> </w:t>
      </w:r>
      <w:r>
        <w:t xml:space="preserve">Identify economic, educational, and cultural obstacles preventing</w:t>
      </w:r>
      <w:r>
        <w:t xml:space="preserve"> </w:t>
      </w:r>
      <w:r>
        <w:rPr>
          <w:iCs/>
          <w:i/>
        </w:rPr>
        <w:t xml:space="preserve">Tailor</w:t>
      </w:r>
      <w:r>
        <w:t xml:space="preserve"> </w:t>
      </w:r>
      <w:r>
        <w:t xml:space="preserve">adaptation to eco-conscious markets.</w:t>
      </w:r>
    </w:p>
    <w:p>
      <w:pPr>
        <w:numPr>
          <w:ilvl w:val="0"/>
          <w:numId w:val="1001"/>
        </w:numPr>
        <w:pStyle w:val="Compact"/>
      </w:pPr>
      <w:r>
        <w:rPr>
          <w:bCs/>
          <w:b/>
        </w:rPr>
        <w:t xml:space="preserve">To co-create a framework for heritage-led innovation:</w:t>
      </w:r>
      <w:r>
        <w:t xml:space="preserve"> </w:t>
      </w:r>
      <w:r>
        <w:t xml:space="preserve">Develop a scalable model integrating traditional tailoring techniques with circular fashion principles.</w:t>
      </w:r>
    </w:p>
    <w:p>
      <w:pPr>
        <w:numPr>
          <w:ilvl w:val="0"/>
          <w:numId w:val="1001"/>
        </w:numPr>
        <w:pStyle w:val="Compact"/>
      </w:pPr>
      <w:r>
        <w:rPr>
          <w:bCs/>
          <w:b/>
        </w:rPr>
        <w:t xml:space="preserve">To establish community impact metrics:</w:t>
      </w:r>
      <w:r>
        <w:t xml:space="preserve"> </w:t>
      </w:r>
      <w:r>
        <w:t xml:space="preserve">Measure how revitalization strategies can enhance local economic resilience and cultural tourism in France Lyon.</w:t>
      </w:r>
    </w:p>
    <w:bookmarkEnd w:id="22"/>
    <w:bookmarkStart w:id="23" w:name="X9aa129081d90b9da40c8b2b671d2ab993bc6c3f"/>
    <w:p>
      <w:pPr>
        <w:pStyle w:val="Heading2"/>
      </w:pPr>
      <w:r>
        <w:t xml:space="preserve">IV. Literature Review: Bridging Past and Present</w:t>
      </w:r>
    </w:p>
    <w:p>
      <w:pPr>
        <w:pStyle w:val="FirstParagraph"/>
      </w:pPr>
      <w:r>
        <w:t xml:space="preserve">Current scholarship focuses narrowly on either historical tailoring (e.g., Poulain’s 2018 work on Croix-Rousse silk looms) or generic craft sustainability (Lindstrom, 2021). Crucially absent is research addressing how Lyon’s specific</w:t>
      </w:r>
      <w:r>
        <w:t xml:space="preserve"> </w:t>
      </w:r>
      <w:r>
        <w:rPr>
          <w:iCs/>
          <w:i/>
        </w:rPr>
        <w:t xml:space="preserve">Tailor</w:t>
      </w:r>
      <w:r>
        <w:t xml:space="preserve"> </w:t>
      </w:r>
      <w:r>
        <w:t xml:space="preserve">networks—unlike Parisian haute couture or Italian bespoke traditions—can leverage their industrial heritage for contemporary relevance. Recent studies by the French Ministry of Culture (2022) note that only 17% of Lyon’s textile artisans engage in digital marketing, creating a disconnect from global sustainable fashion movements. This research fills that void by centering on Lyon’s unique socio-economic context as a</w:t>
      </w:r>
      <w:r>
        <w:t xml:space="preserve"> </w:t>
      </w:r>
      <w:r>
        <w:rPr>
          <w:iCs/>
          <w:i/>
        </w:rPr>
        <w:t xml:space="preserve">Tailor</w:t>
      </w:r>
      <w:r>
        <w:t xml:space="preserve"> </w:t>
      </w:r>
      <w:r>
        <w:t xml:space="preserve">hub.</w:t>
      </w:r>
    </w:p>
    <w:bookmarkEnd w:id="23"/>
    <w:bookmarkStart w:id="27" w:name="Xc44d8533d32ec23967cfe6f4474a68d1c83569a"/>
    <w:p>
      <w:pPr>
        <w:pStyle w:val="Heading2"/>
      </w:pPr>
      <w:r>
        <w:t xml:space="preserve">V. Methodology: A Multi-Phase Ethnographic Approach</w:t>
      </w:r>
    </w:p>
    <w:p>
      <w:pPr>
        <w:pStyle w:val="FirstParagraph"/>
      </w:pPr>
      <w:r>
        <w:t xml:space="preserve">This 18-month study employs mixed methods grounded in Lyon’s local landscape:</w:t>
      </w:r>
    </w:p>
    <w:bookmarkStart w:id="24" w:name="Xb699c2db3ed47ae1ecc61b538b40dad7d86d91b"/>
    <w:p>
      <w:pPr>
        <w:pStyle w:val="Heading3"/>
      </w:pPr>
      <w:r>
        <w:t xml:space="preserve">Phase 1: Baseline Ecosystem Mapping (Months 1-4)</w:t>
      </w:r>
    </w:p>
    <w:p>
      <w:pPr>
        <w:numPr>
          <w:ilvl w:val="0"/>
          <w:numId w:val="1002"/>
        </w:numPr>
        <w:pStyle w:val="Compact"/>
      </w:pPr>
      <w:r>
        <w:t xml:space="preserve">Field surveys with all registered tailoring ateliers (n=42) across Lyon</w:t>
      </w:r>
    </w:p>
    <w:p>
      <w:pPr>
        <w:numPr>
          <w:ilvl w:val="0"/>
          <w:numId w:val="1002"/>
        </w:numPr>
        <w:pStyle w:val="Compact"/>
      </w:pPr>
      <w:r>
        <w:t xml:space="preserve">Oral history interviews with master tailors (70+ years old) to document disappearing techniques</w:t>
      </w:r>
    </w:p>
    <w:p>
      <w:pPr>
        <w:numPr>
          <w:ilvl w:val="0"/>
          <w:numId w:val="1002"/>
        </w:numPr>
        <w:pStyle w:val="Compact"/>
      </w:pPr>
      <w:r>
        <w:t xml:space="preserve">Spatial analysis of supply chains using GIS mapping of material sourcing in France’s Rhône Valley</w:t>
      </w:r>
    </w:p>
    <w:bookmarkEnd w:id="24"/>
    <w:bookmarkStart w:id="25" w:name="X5b43c45b45980abd3aa7ca1f214e6cbc3eda1a4"/>
    <w:p>
      <w:pPr>
        <w:pStyle w:val="Heading3"/>
      </w:pPr>
      <w:r>
        <w:t xml:space="preserve">Phase 2: Barrier Analysis &amp; Co-Creation Labs (Months 5-12)</w:t>
      </w:r>
    </w:p>
    <w:p>
      <w:pPr>
        <w:numPr>
          <w:ilvl w:val="0"/>
          <w:numId w:val="1003"/>
        </w:numPr>
        <w:pStyle w:val="Compact"/>
      </w:pPr>
      <w:r>
        <w:t xml:space="preserve">Workshops with tailors, eco-designers, and circular economy experts at Lyon’s Institut Français de la Mode</w:t>
      </w:r>
    </w:p>
    <w:p>
      <w:pPr>
        <w:numPr>
          <w:ilvl w:val="0"/>
          <w:numId w:val="1003"/>
        </w:numPr>
        <w:pStyle w:val="Compact"/>
      </w:pPr>
      <w:r>
        <w:t xml:space="preserve">Consumer focus groups (n=300) in Lyon to assess willingness-to-pay for heritage-informed garments</w:t>
      </w:r>
    </w:p>
    <w:p>
      <w:pPr>
        <w:numPr>
          <w:ilvl w:val="0"/>
          <w:numId w:val="1003"/>
        </w:numPr>
        <w:pStyle w:val="Compact"/>
      </w:pPr>
      <w:r>
        <w:t xml:space="preserve">Prototype testing of hybrid techniques (e.g., repurposing deadstock silk from Lyon’s textile archives)</w:t>
      </w:r>
    </w:p>
    <w:bookmarkEnd w:id="25"/>
    <w:bookmarkStart w:id="26" w:name="X35423d5d7619ebf6f68b8e95db8b45c96817b64"/>
    <w:p>
      <w:pPr>
        <w:pStyle w:val="Heading3"/>
      </w:pPr>
      <w:r>
        <w:t xml:space="preserve">Phase 3: Impact Modeling &amp; Policy Integration (Months 13-18)</w:t>
      </w:r>
    </w:p>
    <w:p>
      <w:pPr>
        <w:numPr>
          <w:ilvl w:val="0"/>
          <w:numId w:val="1004"/>
        </w:numPr>
        <w:pStyle w:val="Compact"/>
      </w:pPr>
      <w:r>
        <w:t xml:space="preserve">Economic modeling of tailoring revival scenarios using Lyon’s Chamber of Commerce data</w:t>
      </w:r>
    </w:p>
    <w:p>
      <w:pPr>
        <w:numPr>
          <w:ilvl w:val="0"/>
          <w:numId w:val="1004"/>
        </w:numPr>
        <w:pStyle w:val="Compact"/>
      </w:pPr>
      <w:r>
        <w:t xml:space="preserve">Collaboration with City Hall’s Cultural Heritage Department to draft municipal incentives</w:t>
      </w:r>
    </w:p>
    <w:p>
      <w:pPr>
        <w:numPr>
          <w:ilvl w:val="0"/>
          <w:numId w:val="1004"/>
        </w:numPr>
        <w:pStyle w:val="Compact"/>
      </w:pPr>
      <w:r>
        <w:t xml:space="preserve">Development of an open-source "Lyon Tailor Toolkit" for artisanal adaptation</w:t>
      </w:r>
    </w:p>
    <w:bookmarkEnd w:id="26"/>
    <w:bookmarkEnd w:id="27"/>
    <w:bookmarkStart w:id="28" w:name="X817455a47d7c5ba4cd988f90e998dc76a68a6a7"/>
    <w:p>
      <w:pPr>
        <w:pStyle w:val="Heading2"/>
      </w:pPr>
      <w:r>
        <w:t xml:space="preserve">VI. Expected Outcomes and Significance for France Lyon</w:t>
      </w:r>
    </w:p>
    <w:p>
      <w:pPr>
        <w:pStyle w:val="FirstParagraph"/>
      </w:pPr>
      <w:r>
        <w:t xml:space="preserve">This research will deliver three transformative assets:</w:t>
      </w:r>
    </w:p>
    <w:p>
      <w:pPr>
        <w:numPr>
          <w:ilvl w:val="0"/>
          <w:numId w:val="1005"/>
        </w:numPr>
        <w:pStyle w:val="Compact"/>
      </w:pPr>
      <w:r>
        <w:rPr>
          <w:bCs/>
          <w:b/>
        </w:rPr>
        <w:t xml:space="preserve">A digital archive of Lyon’s tailoring techniques:</w:t>
      </w:r>
      <w:r>
        <w:t xml:space="preserve"> </w:t>
      </w:r>
      <w:r>
        <w:t xml:space="preserve">Preserving 50+ undocumented methods (e.g., hand-sewn silk embroidery, natural dyeing) via AR-guided tutorials accessible to global artisans.</w:t>
      </w:r>
    </w:p>
    <w:p>
      <w:pPr>
        <w:numPr>
          <w:ilvl w:val="0"/>
          <w:numId w:val="1005"/>
        </w:numPr>
        <w:pStyle w:val="Compact"/>
      </w:pPr>
      <w:r>
        <w:rPr>
          <w:bCs/>
          <w:b/>
        </w:rPr>
        <w:t xml:space="preserve">A sustainable business model blueprint:</w:t>
      </w:r>
      <w:r>
        <w:t xml:space="preserve"> </w:t>
      </w:r>
      <w:r>
        <w:t xml:space="preserve">A framework enabling tailors to reduce waste by 40% while increasing revenue through "heritage-circular" pricing (e.g., garment take-back schemes).</w:t>
      </w:r>
    </w:p>
    <w:p>
      <w:pPr>
        <w:numPr>
          <w:ilvl w:val="0"/>
          <w:numId w:val="1005"/>
        </w:numPr>
        <w:pStyle w:val="Compact"/>
      </w:pPr>
      <w:r>
        <w:rPr>
          <w:bCs/>
          <w:b/>
        </w:rPr>
        <w:t xml:space="preserve">Policy recommendations for France’s cultural economy:</w:t>
      </w:r>
      <w:r>
        <w:t xml:space="preserve"> </w:t>
      </w:r>
      <w:r>
        <w:t xml:space="preserve">Proposals for Lyon City Council to integrate tailoring into its 2030 Sustainable Tourism Strategy, targeting a 25% growth in artisanal fashion tourism.</w:t>
      </w:r>
    </w:p>
    <w:p>
      <w:pPr>
        <w:pStyle w:val="FirstParagraph"/>
      </w:pPr>
      <w:r>
        <w:t xml:space="preserve">The significance extends beyond craftsmanship. By positioning Lyon as the global hub for</w:t>
      </w:r>
      <w:r>
        <w:t xml:space="preserve"> </w:t>
      </w:r>
      <w:r>
        <w:rPr>
          <w:iCs/>
          <w:i/>
        </w:rPr>
        <w:t xml:space="preserve">Tailor</w:t>
      </w:r>
      <w:r>
        <w:t xml:space="preserve"> </w:t>
      </w:r>
      <w:r>
        <w:t xml:space="preserve">innovation, this project directly supports France’s national strategy to "reindustrialize culture" (Ministry of Culture, 2023). It will create 15+ apprenticeship pathways in Lyon by Year 3 and generate €1.2M in new revenue for tailoring cooperatives—proving that heritage can drive modern economic resilience.</w:t>
      </w:r>
    </w:p>
    <w:bookmarkEnd w:id="28"/>
    <w:bookmarkStart w:id="29" w:name="X491ff192ba6650dbb1f57d27c7a214a82c63dfd"/>
    <w:p>
      <w:pPr>
        <w:pStyle w:val="Heading2"/>
      </w:pPr>
      <w:r>
        <w:t xml:space="preserve">VII. Ethical Considerations and Community Engagement</w:t>
      </w:r>
    </w:p>
    <w:p>
      <w:pPr>
        <w:pStyle w:val="FirstParagraph"/>
      </w:pPr>
      <w:r>
        <w:t xml:space="preserve">Respect for Lyon’s cultural memory is paramount. All data collection adheres to France’s Data Protection Act (RGPD), with workshops prioritizing marginalized artisans (e.g., women tailors, immigrant communities). The co-creation labs will be held in Croix-Rousse—historic heart of Lyon’s tailoring—to ensure community ownership. Final outputs will be freely accessible via the Lyon Craft Heritage Platform, ensuring no commercial exploitation of cultural knowledge.</w:t>
      </w:r>
    </w:p>
    <w:bookmarkEnd w:id="29"/>
    <w:bookmarkStart w:id="30" w:name="viii.-conclusion-tailoring-lyons-future"/>
    <w:p>
      <w:pPr>
        <w:pStyle w:val="Heading2"/>
      </w:pPr>
      <w:r>
        <w:t xml:space="preserve">VIII. Conclusion: Tailoring Lyon’s Future</w:t>
      </w:r>
    </w:p>
    <w:p>
      <w:pPr>
        <w:pStyle w:val="FirstParagraph"/>
      </w:pPr>
      <w:r>
        <w:t xml:space="preserve">As France redefines its creative economy in an age of climate urgency, Lyon’s</w:t>
      </w:r>
      <w:r>
        <w:t xml:space="preserve"> </w:t>
      </w:r>
      <w:r>
        <w:rPr>
          <w:iCs/>
          <w:i/>
        </w:rPr>
        <w:t xml:space="preserve">Tailor</w:t>
      </w:r>
      <w:r>
        <w:t xml:space="preserve"> </w:t>
      </w:r>
      <w:r>
        <w:t xml:space="preserve">legacy is not merely a relic but a vital resource. This research proposal transcends academic inquiry to become an actionable catalyst for cultural continuity. By anchoring innovation within Lyon’s streets and workshops—where the scent of silk still mingles with the hum of sewing machines—we will prove that preserving heritage requires daring to reinvent it. The outcome is not just saved crafts, but a living model for how cities globally can weave tradition into sustainable futures.</w:t>
      </w:r>
    </w:p>
    <w:bookmarkEnd w:id="30"/>
    <w:bookmarkStart w:id="31" w:name="ix.-references-selected"/>
    <w:p>
      <w:pPr>
        <w:pStyle w:val="Heading2"/>
      </w:pPr>
      <w:r>
        <w:t xml:space="preserve">IX. References (Selected)</w:t>
      </w:r>
    </w:p>
    <w:p>
      <w:pPr>
        <w:numPr>
          <w:ilvl w:val="0"/>
          <w:numId w:val="1006"/>
        </w:numPr>
        <w:pStyle w:val="Compact"/>
      </w:pPr>
      <w:r>
        <w:t xml:space="preserve">Lyon Chamber of Crafts. (2023). *Apprenticeship Crisis in Lyon’s Artisanal Sector*. Lyon: City Archives.</w:t>
      </w:r>
    </w:p>
    <w:p>
      <w:pPr>
        <w:numPr>
          <w:ilvl w:val="0"/>
          <w:numId w:val="1006"/>
        </w:numPr>
        <w:pStyle w:val="Compact"/>
      </w:pPr>
      <w:r>
        <w:t xml:space="preserve">French Ministry of Culture. (2023). *Cultural Economy 2030 Strategy*. Paris: Government Publishing Office.</w:t>
      </w:r>
    </w:p>
    <w:p>
      <w:pPr>
        <w:numPr>
          <w:ilvl w:val="0"/>
          <w:numId w:val="1006"/>
        </w:numPr>
        <w:pStyle w:val="Compact"/>
      </w:pPr>
      <w:r>
        <w:t xml:space="preserve">Poulain, C. (2018). *Silk and Memory: Textile Craft in Lyon*. Éditions de l’Université de Lyon.</w:t>
      </w:r>
    </w:p>
    <w:p>
      <w:pPr>
        <w:numPr>
          <w:ilvl w:val="0"/>
          <w:numId w:val="1006"/>
        </w:numPr>
        <w:pStyle w:val="Compact"/>
      </w:pPr>
      <w:r>
        <w:t xml:space="preserve">UNESCO. (2016). *Creative Cities Network: Lyon as a Crafts City*. Paris: UNESCO Press.</w:t>
      </w:r>
    </w:p>
    <w:p>
      <w:pPr>
        <w:pStyle w:val="FirstParagraph"/>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Heritage in Lyon, France</dc:title>
  <dc:creator/>
  <dc:language>en</dc:language>
  <cp:keywords/>
  <dcterms:created xsi:type="dcterms:W3CDTF">2026-07-19T09:26:13Z</dcterms:created>
  <dcterms:modified xsi:type="dcterms:W3CDTF">2026-07-19T09:26:13Z</dcterms:modified>
</cp:coreProperties>
</file>

<file path=docProps/custom.xml><?xml version="1.0" encoding="utf-8"?>
<Properties xmlns="http://schemas.openxmlformats.org/officeDocument/2006/custom-properties" xmlns:vt="http://schemas.openxmlformats.org/officeDocument/2006/docPropsVTypes"/>
</file>