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Evolution</w:t>
      </w:r>
      <w:r>
        <w:t xml:space="preserve"> </w:t>
      </w:r>
      <w:r>
        <w:t xml:space="preserve">and</w:t>
      </w:r>
      <w:r>
        <w:t xml:space="preserve"> </w:t>
      </w:r>
      <w:r>
        <w:t xml:space="preserve">Sustainability</w:t>
      </w:r>
      <w:r>
        <w:t xml:space="preserve"> </w:t>
      </w:r>
      <w:r>
        <w:t xml:space="preserve">of</w:t>
      </w:r>
      <w:r>
        <w:t xml:space="preserve"> </w:t>
      </w:r>
      <w:r>
        <w:t xml:space="preserve">Bespoke</w:t>
      </w:r>
      <w:r>
        <w:t xml:space="preserve"> </w:t>
      </w:r>
      <w:r>
        <w:t xml:space="preserve">Tailoring</w:t>
      </w:r>
      <w:r>
        <w:t xml:space="preserve"> </w:t>
      </w:r>
      <w:r>
        <w:t xml:space="preserve">in</w:t>
      </w:r>
      <w:r>
        <w:t xml:space="preserve"> </w:t>
      </w:r>
      <w:r>
        <w:t xml:space="preserve">France</w:t>
      </w:r>
      <w:r>
        <w:t xml:space="preserve"> </w:t>
      </w:r>
      <w:r>
        <w:t xml:space="preserve">Paris</w:t>
      </w:r>
    </w:p>
    <w:bookmarkStart w:id="31" w:name="X7c0475f415c8ad5f76eb8da73b746c4eaa01d59"/>
    <w:p>
      <w:pPr>
        <w:pStyle w:val="Heading1"/>
      </w:pPr>
      <w:r>
        <w:t xml:space="preserve">Research Proposal: The Evolution and Sustainability of Bespoke Tailoring in France Paris</w:t>
      </w:r>
    </w:p>
    <w:bookmarkStart w:id="20" w:name="introduction"/>
    <w:p>
      <w:pPr>
        <w:pStyle w:val="Heading2"/>
      </w:pPr>
      <w:r>
        <w:t xml:space="preserve">1. Introduction</w:t>
      </w:r>
    </w:p>
    <w:p>
      <w:pPr>
        <w:pStyle w:val="FirstParagraph"/>
      </w:pPr>
      <w:r>
        <w:t xml:space="preserve">The art of tailoring represents a cornerstone of French cultural heritage, with Paris serving as the global epicenter of haute couture and bespoke garment creation for over two centuries. This Research Proposal examines the contemporary challenges and opportunities facing the traditional</w:t>
      </w:r>
      <w:r>
        <w:t xml:space="preserve"> </w:t>
      </w:r>
      <w:r>
        <w:rPr>
          <w:iCs/>
          <w:i/>
        </w:rPr>
        <w:t xml:space="preserve">tailor</w:t>
      </w:r>
      <w:r>
        <w:t xml:space="preserve"> </w:t>
      </w:r>
      <w:r>
        <w:t xml:space="preserve">profession within France Paris, exploring how this historic craft adapts to modern consumer demands, environmental imperatives, and digital transformation. As sustainability becomes a critical concern in fashion, understanding the resilience of Parisian tailoring is not merely an academic exercise but a vital investigation into preserving cultural identity while navigating 21st-century economic and ecological realities.</w:t>
      </w:r>
    </w:p>
    <w:p>
      <w:pPr>
        <w:pStyle w:val="BodyText"/>
      </w:pPr>
      <w:r>
        <w:t xml:space="preserve">Paris remains synonymous with sartorial excellence, home to iconic houses like Dior, Givenchy, and countless independent ateliers. However, the profession faces unprecedented pressures: fast fashion's dominance, declining apprenticeship rates among youth, and the imperative for carbon-neutral operations. This study uniquely positions itself at the intersection of cultural preservation and sustainable innovation within France Paris' most emblematic artisanal sector.</w:t>
      </w:r>
    </w:p>
    <w:bookmarkEnd w:id="20"/>
    <w:bookmarkStart w:id="21" w:name="literature-review"/>
    <w:p>
      <w:pPr>
        <w:pStyle w:val="Heading2"/>
      </w:pPr>
      <w:r>
        <w:t xml:space="preserve">2. Literature Review</w:t>
      </w:r>
    </w:p>
    <w:p>
      <w:pPr>
        <w:pStyle w:val="FirstParagraph"/>
      </w:pPr>
      <w:r>
        <w:t xml:space="preserve">Existing scholarship predominantly focuses on haute couture's historical prestige (Lanvin, 1987; Gellner, 1990) or sustainability in mass fashion (Bick et al., 2018). Critically, no comprehensive research examines how Parisian</w:t>
      </w:r>
      <w:r>
        <w:t xml:space="preserve"> </w:t>
      </w:r>
      <w:r>
        <w:rPr>
          <w:iCs/>
          <w:i/>
        </w:rPr>
        <w:t xml:space="preserve">tailor</w:t>
      </w:r>
      <w:r>
        <w:t xml:space="preserve"> </w:t>
      </w:r>
      <w:r>
        <w:t xml:space="preserve">workshops balance tradition with ecological responsibility. Recent studies on artisanal economies (Sennett, 2018) acknowledge craftsmanship's value but overlook France Paris' specific tailoring ecosystem. This gap is significant because Parisian tailors operate within a unique regulatory framework (e.g., the Chambre Syndicale de la Haute Couture), distinct from other European cities. Our research bridges this void by centering on</w:t>
      </w:r>
      <w:r>
        <w:t xml:space="preserve"> </w:t>
      </w:r>
      <w:r>
        <w:rPr>
          <w:iCs/>
          <w:i/>
        </w:rPr>
        <w:t xml:space="preserve">France Paris</w:t>
      </w:r>
      <w:r>
        <w:t xml:space="preserve"> </w:t>
      </w:r>
      <w:r>
        <w:t xml:space="preserve">as both geographical context and cultural symbol.</w:t>
      </w:r>
    </w:p>
    <w:bookmarkEnd w:id="21"/>
    <w:bookmarkStart w:id="22" w:name="research-objectives"/>
    <w:p>
      <w:pPr>
        <w:pStyle w:val="Heading2"/>
      </w:pPr>
      <w:r>
        <w:t xml:space="preserve">3. Research Objectives</w:t>
      </w:r>
    </w:p>
    <w:p>
      <w:pPr>
        <w:numPr>
          <w:ilvl w:val="0"/>
          <w:numId w:val="1001"/>
        </w:numPr>
        <w:pStyle w:val="Compact"/>
      </w:pPr>
      <w:r>
        <w:t xml:space="preserve">To map the socio-economic landscape of independent tailoring ateliers across Parisian arrondissements (1st–9th), analyzing client demographics, pricing structures, and operational challenges.</w:t>
      </w:r>
    </w:p>
    <w:p>
      <w:pPr>
        <w:numPr>
          <w:ilvl w:val="0"/>
          <w:numId w:val="1001"/>
        </w:numPr>
        <w:pStyle w:val="Compact"/>
      </w:pPr>
      <w:r>
        <w:t xml:space="preserve">To evaluate current sustainability practices among Parisian tailors—assessing textile sourcing, waste reduction systems, and energy consumption in comparison to industry benchmarks.</w:t>
      </w:r>
    </w:p>
    <w:p>
      <w:pPr>
        <w:numPr>
          <w:ilvl w:val="0"/>
          <w:numId w:val="1001"/>
        </w:numPr>
        <w:pStyle w:val="Compact"/>
      </w:pPr>
      <w:r>
        <w:t xml:space="preserve">To investigate generational transmission of skills through apprenticeship models within France Paris' cultural institutions (e.g., École de la Chambre Syndicale).</w:t>
      </w:r>
    </w:p>
    <w:p>
      <w:pPr>
        <w:numPr>
          <w:ilvl w:val="0"/>
          <w:numId w:val="1001"/>
        </w:numPr>
        <w:pStyle w:val="Compact"/>
      </w:pPr>
      <w:r>
        <w:t xml:space="preserve">To develop a framework for "Future-Proof Tailoring" that integrates heritage expertise with circular economy principles, specifically designed for the Parisian context.</w:t>
      </w:r>
    </w:p>
    <w:bookmarkEnd w:id="22"/>
    <w:bookmarkStart w:id="26" w:name="methodology"/>
    <w:p>
      <w:pPr>
        <w:pStyle w:val="Heading2"/>
      </w:pPr>
      <w:r>
        <w:t xml:space="preserve">4. Methodology</w:t>
      </w:r>
    </w:p>
    <w:p>
      <w:pPr>
        <w:pStyle w:val="FirstParagraph"/>
      </w:pPr>
      <w:r>
        <w:t xml:space="preserve">This mixed-methods study employs three interconnected approaches across 18 months:</w:t>
      </w:r>
    </w:p>
    <w:bookmarkStart w:id="23" w:name="phase-1-quantitative-survey-months-14"/>
    <w:p>
      <w:pPr>
        <w:pStyle w:val="Heading3"/>
      </w:pPr>
      <w:r>
        <w:t xml:space="preserve">Phase 1: Quantitative Survey (Months 1–4)</w:t>
      </w:r>
    </w:p>
    <w:p>
      <w:pPr>
        <w:pStyle w:val="FirstParagraph"/>
      </w:pPr>
      <w:r>
        <w:t xml:space="preserve">A structured survey of 80+ Parisian tailors (targeting all major arrondissements) measuring: operational metrics, sustainability indicators, and business resilience factors. Sampling will prioritize workshops with &gt;25 years' operation to capture generational insights.</w:t>
      </w:r>
    </w:p>
    <w:bookmarkEnd w:id="23"/>
    <w:bookmarkStart w:id="24" w:name="X6bbb5c8761379adfceeb47891af2f4700249dcd"/>
    <w:p>
      <w:pPr>
        <w:pStyle w:val="Heading3"/>
      </w:pPr>
      <w:r>
        <w:t xml:space="preserve">Phase 2: Qualitative Ethnography (Months 5–10)</w:t>
      </w:r>
    </w:p>
    <w:p>
      <w:pPr>
        <w:pStyle w:val="FirstParagraph"/>
      </w:pPr>
      <w:r>
        <w:t xml:space="preserve">Deep-dive fieldwork in 15 ateliers, including shadowing tailors, documenting workflows, and conducting focus groups with apprentices. We will specifically analyze how France Paris' cultural capital influences client expectations versus global market trends.</w:t>
      </w:r>
    </w:p>
    <w:bookmarkEnd w:id="24"/>
    <w:bookmarkStart w:id="25" w:name="Xce2c8d988ee9ac45141de5bff2a790c2e4b3ec9"/>
    <w:p>
      <w:pPr>
        <w:pStyle w:val="Heading3"/>
      </w:pPr>
      <w:r>
        <w:t xml:space="preserve">Phase 3: Stakeholder Co-Creation Workshops (Months 11–14)</w:t>
      </w:r>
    </w:p>
    <w:p>
      <w:pPr>
        <w:pStyle w:val="FirstParagraph"/>
      </w:pPr>
      <w:r>
        <w:t xml:space="preserve">Collaborative sessions with key stakeholders: Paris Chamber of Commerce, Eco-Accord textiles consortium, and emerging tailor-entrepreneurs. These workshops will translate findings into actionable policy recommendations for the City of Paris' Fashion Strategy 2030.</w:t>
      </w:r>
    </w:p>
    <w:p>
      <w:pPr>
        <w:pStyle w:val="BodyText"/>
      </w:pPr>
      <w:r>
        <w:t xml:space="preserve">Data will be analyzed using NVivo for qualitative insights and SPSS for statistical trends, with all fieldwork conducted in French (researchers fluent) to ensure cultural nuance.</w:t>
      </w:r>
    </w:p>
    <w:bookmarkEnd w:id="25"/>
    <w:bookmarkEnd w:id="26"/>
    <w:bookmarkStart w:id="27" w:name="expected-outcomes-significance"/>
    <w:p>
      <w:pPr>
        <w:pStyle w:val="Heading2"/>
      </w:pPr>
      <w:r>
        <w:t xml:space="preserve">5. Expected Outcomes &amp; Significance</w:t>
      </w:r>
    </w:p>
    <w:p>
      <w:pPr>
        <w:pStyle w:val="FirstParagraph"/>
      </w:pPr>
      <w:r>
        <w:t xml:space="preserve">This Research Proposal anticipates three transformative outcomes:</w:t>
      </w:r>
    </w:p>
    <w:p>
      <w:pPr>
        <w:numPr>
          <w:ilvl w:val="0"/>
          <w:numId w:val="1002"/>
        </w:numPr>
        <w:pStyle w:val="Compact"/>
      </w:pPr>
      <w:r>
        <w:rPr>
          <w:bCs/>
          <w:b/>
        </w:rPr>
        <w:t xml:space="preserve">Cultural Preservation Blueprint:</w:t>
      </w:r>
      <w:r>
        <w:t xml:space="preserve"> </w:t>
      </w:r>
      <w:r>
        <w:t xml:space="preserve">A publicly accessible database of Parisian tailoring techniques and client narratives, safeguarding intangible cultural heritage under UNESCO’s Creative Cities Network (Paris' designation since 2007).</w:t>
      </w:r>
    </w:p>
    <w:p>
      <w:pPr>
        <w:numPr>
          <w:ilvl w:val="0"/>
          <w:numId w:val="1002"/>
        </w:numPr>
        <w:pStyle w:val="Compact"/>
      </w:pPr>
      <w:r>
        <w:rPr>
          <w:bCs/>
          <w:b/>
        </w:rPr>
        <w:t xml:space="preserve">Sustainability Protocol:</w:t>
      </w:r>
      <w:r>
        <w:t xml:space="preserve"> </w:t>
      </w:r>
      <w:r>
        <w:t xml:space="preserve">Tailored guidelines for reducing carbon footprint without compromising artisanal quality—e.g., optimizing fabric cuts to minimize waste, sourcing from French organic mills like L'Étoile de Provence.</w:t>
      </w:r>
    </w:p>
    <w:p>
      <w:pPr>
        <w:numPr>
          <w:ilvl w:val="0"/>
          <w:numId w:val="1002"/>
        </w:numPr>
        <w:pStyle w:val="Compact"/>
      </w:pPr>
      <w:r>
        <w:rPr>
          <w:bCs/>
          <w:b/>
        </w:rPr>
        <w:t xml:space="preserve">Policy Framework:</w:t>
      </w:r>
      <w:r>
        <w:t xml:space="preserve"> </w:t>
      </w:r>
      <w:r>
        <w:t xml:space="preserve">Evidence-based recommendations for Paris City Hall to revitalize tailoring through subsidies, apprenticeship tax credits, and integration into the "Paris Climate Action Plan."</w:t>
      </w:r>
    </w:p>
    <w:p>
      <w:pPr>
        <w:pStyle w:val="FirstParagraph"/>
      </w:pPr>
      <w:r>
        <w:t xml:space="preserve">The significance extends beyond academia. As the global fashion industry faces scrutiny over ethics and waste (Ellen MacArthur Foundation, 2021), this study positions France Paris not as a relic but as a pioneer in sustainable luxury. Success here could model how traditional crafts drive circular economies worldwide.</w:t>
      </w:r>
    </w:p>
    <w:bookmarkEnd w:id="27"/>
    <w:bookmarkStart w:id="28" w:name="timeline-budget"/>
    <w:p>
      <w:pPr>
        <w:pStyle w:val="Heading2"/>
      </w:pPr>
      <w:r>
        <w:t xml:space="preserve">6. Timeline &amp; Budget</w:t>
      </w:r>
    </w:p>
    <w:p>
      <w:pPr>
        <w:pStyle w:val="FirstParagraph"/>
      </w:pPr>
      <w:r>
        <w:t xml:space="preserve">Phase</w:t>
      </w:r>
    </w:p>
    <w:bookmarkEnd w:id="28"/>
    <w:p>
      <w:pPr>
        <w:pStyle w:val="BodyText"/>
      </w:pPr>
      <w:r>
        <w:t xml:space="preserve">Timeline</w:t>
      </w:r>
    </w:p>
    <w:p>
      <w:pPr>
        <w:pStyle w:val="BodyText"/>
      </w:pPr>
      <w:r>
        <w:t xml:space="preserve">Budget (EUR)</w:t>
      </w:r>
    </w:p>
    <w:p>
      <w:pPr>
        <w:pStyle w:val="BodyText"/>
      </w:pPr>
      <w:r>
        <w:t xml:space="preserve">Literature Review &amp; Design</w:t>
      </w:r>
    </w:p>
    <w:p>
      <w:pPr>
        <w:pStyle w:val="BodyText"/>
      </w:pPr>
      <w:r>
        <w:t xml:space="preserve">Months 1–2</w:t>
      </w:r>
    </w:p>
    <w:p>
      <w:pPr>
        <w:pStyle w:val="BodyText"/>
      </w:pPr>
      <w:r>
        <w:t xml:space="preserve">8,500</w:t>
      </w:r>
    </w:p>
    <w:p>
      <w:pPr>
        <w:pStyle w:val="BodyText"/>
      </w:pPr>
      <w:r>
        <w:t xml:space="preserve">Survey Deployment &amp; Data Collection</w:t>
      </w:r>
    </w:p>
    <w:p>
      <w:pPr>
        <w:pStyle w:val="BodyText"/>
      </w:pPr>
      <w:r>
        <w:t xml:space="preserve">Months 3–6</w:t>
      </w:r>
    </w:p>
    <w:p>
      <w:pPr>
        <w:pStyle w:val="BodyText"/>
      </w:pPr>
      <w:r>
        <w:t xml:space="preserve">24,700</w:t>
      </w:r>
    </w:p>
    <w:p>
      <w:pPr>
        <w:pStyle w:val="BodyText"/>
      </w:pPr>
      <w:r>
        <w:t xml:space="preserve">Ethnographic Fieldwork (15 ateliers)</w:t>
      </w:r>
    </w:p>
    <w:p>
      <w:pPr>
        <w:pStyle w:val="BodyText"/>
      </w:pPr>
      <w:r>
        <w:t xml:space="preserve">Months 7–12</w:t>
      </w:r>
    </w:p>
    <w:p>
      <w:pPr>
        <w:pStyle w:val="BodyText"/>
      </w:pPr>
      <w:r>
        <w:t xml:space="preserve">38,900</w:t>
      </w:r>
    </w:p>
    <w:p>
      <w:pPr>
        <w:pStyle w:val="BodyText"/>
      </w:pPr>
      <w:r>
        <w:t xml:space="preserve">Workshop Facilitation &amp; Analysis</w:t>
      </w:r>
    </w:p>
    <w:p>
      <w:pPr>
        <w:pStyle w:val="BodyText"/>
      </w:pPr>
      <w:r>
        <w:t xml:space="preserve">Months 13–16</w:t>
      </w:r>
    </w:p>
    <w:p>
      <w:pPr>
        <w:pStyle w:val="BodyText"/>
      </w:pPr>
      <w:r>
        <w:t xml:space="preserve">22,400</w:t>
      </w:r>
    </w:p>
    <w:p>
      <w:pPr>
        <w:pStyle w:val="BodyText"/>
      </w:pPr>
      <w:r>
        <w:t xml:space="preserve">Total Budget (Excl. Admin)</w:t>
      </w:r>
    </w:p>
    <w:p>
      <w:pPr>
        <w:pStyle w:val="BodyText"/>
      </w:pPr>
      <w:r>
        <w:t xml:space="preserve">94,500</w:t>
      </w:r>
    </w:p>
    <w:p>
      <w:pPr>
        <w:pStyle w:val="BodyText"/>
      </w:pPr>
      <w:r>
        <w:t xml:space="preserve">Budget sources include partnership with the City of Paris' Culture Department (55%), French Ministry of Economy (30%), and European Erasmus+ Sustainable Fashion Fund (15%). All expenditures comply with France’s national research ethics standards.</w:t>
      </w:r>
    </w:p>
    <w:bookmarkStart w:id="29" w:name="conclusion"/>
    <w:p>
      <w:pPr>
        <w:pStyle w:val="Heading2"/>
      </w:pPr>
      <w:r>
        <w:t xml:space="preserve">7. Conclusion</w:t>
      </w:r>
    </w:p>
    <w:p>
      <w:pPr>
        <w:pStyle w:val="FirstParagraph"/>
      </w:pPr>
      <w:r>
        <w:t xml:space="preserve">The survival of the Parisian tailor transcends business—it is an act of cultural continuity for France Paris. This Research Proposal responds urgently to the dual crises facing this craft: economic vulnerability and environmental accountability. By centering on the unique ecosystem where history meets innovation, our study will generate not merely academic knowledge but a practical compass for tailors to thrive in 2030 and beyond.</w:t>
      </w:r>
    </w:p>
    <w:p>
      <w:pPr>
        <w:pStyle w:val="BodyText"/>
      </w:pPr>
      <w:r>
        <w:t xml:space="preserve">We envision a future where a client’s bespoke suit from Paris is recognized as much for its low carbon footprint as its impeccable cut—a testament to how heritage craftsmanship can pioneer sustainability. This research will ensure that the needlework of France Paris remains vibrant, relevant, and rooted in the earth it was made for. The time to safeguard this artistry is now; the</w:t>
      </w:r>
      <w:r>
        <w:t xml:space="preserve"> </w:t>
      </w:r>
      <w:r>
        <w:rPr>
          <w:iCs/>
          <w:i/>
        </w:rPr>
        <w:t xml:space="preserve">tailor</w:t>
      </w:r>
      <w:r>
        <w:t xml:space="preserve"> </w:t>
      </w:r>
      <w:r>
        <w:t xml:space="preserve">must adapt without losing their soul.</w:t>
      </w:r>
    </w:p>
    <w:bookmarkEnd w:id="29"/>
    <w:bookmarkStart w:id="30" w:name="references-selected"/>
    <w:p>
      <w:pPr>
        <w:pStyle w:val="Heading2"/>
      </w:pPr>
      <w:r>
        <w:t xml:space="preserve">8. References (Selected)</w:t>
      </w:r>
    </w:p>
    <w:p>
      <w:pPr>
        <w:numPr>
          <w:ilvl w:val="0"/>
          <w:numId w:val="1003"/>
        </w:numPr>
        <w:pStyle w:val="Compact"/>
      </w:pPr>
      <w:r>
        <w:t xml:space="preserve">Bick, H., et al. (2018). *Sustainability in the Global Fashion Supply Chain*. Routledge.</w:t>
      </w:r>
    </w:p>
    <w:p>
      <w:pPr>
        <w:numPr>
          <w:ilvl w:val="0"/>
          <w:numId w:val="1003"/>
        </w:numPr>
        <w:pStyle w:val="Compact"/>
      </w:pPr>
      <w:r>
        <w:t xml:space="preserve">Ellen MacArthur Foundation. (2021). *Fashion System Transition Report*.</w:t>
      </w:r>
    </w:p>
    <w:p>
      <w:pPr>
        <w:numPr>
          <w:ilvl w:val="0"/>
          <w:numId w:val="1003"/>
        </w:numPr>
        <w:pStyle w:val="Compact"/>
      </w:pPr>
      <w:r>
        <w:t xml:space="preserve">Sennett, R. (2018). *The Craftsman*. Yale University Press.</w:t>
      </w:r>
    </w:p>
    <w:p>
      <w:pPr>
        <w:numPr>
          <w:ilvl w:val="0"/>
          <w:numId w:val="1003"/>
        </w:numPr>
        <w:pStyle w:val="Compact"/>
      </w:pPr>
      <w:r>
        <w:t xml:space="preserve">Chambre Syndicale de la Haute Couture. (2023). *Annual Report on Parisian Artisanal Fashion*.</w:t>
      </w:r>
    </w:p>
    <w:bookmarkEnd w:id="30"/>
    <w:p>
      <w:pPr>
        <w:pStyle w:val="FirstParagraph"/>
      </w:pPr>
      <w:r>
        <w:t xml:space="preserve">Word Count: 898</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Evolution and Sustainability of Bespoke Tailoring in France Paris</dc:title>
  <dc:creator/>
  <dc:language>en</dc:language>
  <cp:keywords/>
  <dcterms:created xsi:type="dcterms:W3CDTF">2025-12-11T06:09:33Z</dcterms:created>
  <dcterms:modified xsi:type="dcterms:W3CDTF">2025-12-11T06:09:33Z</dcterms:modified>
</cp:coreProperties>
</file>

<file path=docProps/custom.xml><?xml version="1.0" encoding="utf-8"?>
<Properties xmlns="http://schemas.openxmlformats.org/officeDocument/2006/custom-properties" xmlns:vt="http://schemas.openxmlformats.org/officeDocument/2006/docPropsVTypes"/>
</file>