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Industry</w:t>
      </w:r>
      <w:r>
        <w:t xml:space="preserve"> </w:t>
      </w:r>
      <w:r>
        <w:t xml:space="preserve">in</w:t>
      </w:r>
      <w:r>
        <w:t xml:space="preserve"> </w:t>
      </w:r>
      <w:r>
        <w:t xml:space="preserve">India</w:t>
      </w:r>
      <w:r>
        <w:t xml:space="preserve"> </w:t>
      </w:r>
      <w:r>
        <w:t xml:space="preserve">Bangalore</w:t>
      </w:r>
    </w:p>
    <w:bookmarkStart w:id="32" w:name="X02ed96f1b779981867cf0df8cbfd43c941f2bd7"/>
    <w:p>
      <w:pPr>
        <w:pStyle w:val="Heading1"/>
      </w:pPr>
      <w:r>
        <w:t xml:space="preserve">Research Proposal: Digital Transformation of Traditional Tailoring Industry in India Bangalore</w:t>
      </w:r>
    </w:p>
    <w:bookmarkStart w:id="20" w:name="introduction"/>
    <w:p>
      <w:pPr>
        <w:pStyle w:val="Heading2"/>
      </w:pPr>
      <w:r>
        <w:t xml:space="preserve">1. Introduction</w:t>
      </w:r>
    </w:p>
    <w:p>
      <w:pPr>
        <w:pStyle w:val="FirstParagraph"/>
      </w:pPr>
      <w:r>
        <w:t xml:space="preserve">The tailoring industry represents a vital cultural and economic pillar in India, particularly thriving in cosmopolitan hubs like Bangalore (Bengaluru). With its rich heritage of handcrafted garments and evolving consumer preferences, the sector faces unprecedented opportunities and challenges in the digital age. This</w:t>
      </w:r>
      <w:r>
        <w:t xml:space="preserve"> </w:t>
      </w:r>
      <w:r>
        <w:rPr>
          <w:bCs/>
          <w:b/>
        </w:rPr>
        <w:t xml:space="preserve">Research Proposal</w:t>
      </w:r>
      <w:r>
        <w:t xml:space="preserve"> </w:t>
      </w:r>
      <w:r>
        <w:t xml:space="preserve">examines the integration of technology within traditional tailoring businesses across</w:t>
      </w:r>
      <w:r>
        <w:t xml:space="preserve"> </w:t>
      </w:r>
      <w:r>
        <w:rPr>
          <w:bCs/>
          <w:b/>
        </w:rPr>
        <w:t xml:space="preserve">India Bangalore</w:t>
      </w:r>
      <w:r>
        <w:t xml:space="preserve">, aiming to bridge artisanal craftsmanship with modern business practices. As Bangalore emerges as India's IT capital, this study investigates how local tailors can leverage digital tools to enhance competitiveness while preserving cultural authenticity.</w:t>
      </w:r>
    </w:p>
    <w:bookmarkEnd w:id="20"/>
    <w:bookmarkStart w:id="21" w:name="problem-statement"/>
    <w:p>
      <w:pPr>
        <w:pStyle w:val="Heading2"/>
      </w:pPr>
      <w:r>
        <w:t xml:space="preserve">2. Problem Statement</w:t>
      </w:r>
    </w:p>
    <w:p>
      <w:pPr>
        <w:pStyle w:val="FirstParagraph"/>
      </w:pPr>
      <w:r>
        <w:t xml:space="preserve">Despite Bangalore's status as a global tech hub, its traditional tailoring sector remains largely fragmented and under-digitized. Small-scale</w:t>
      </w:r>
      <w:r>
        <w:t xml:space="preserve"> </w:t>
      </w:r>
      <w:r>
        <w:rPr>
          <w:bCs/>
          <w:b/>
        </w:rPr>
        <w:t xml:space="preserve">Tailor</w:t>
      </w:r>
      <w:r>
        <w:t xml:space="preserve"> </w:t>
      </w:r>
      <w:r>
        <w:t xml:space="preserve">units—often family-run workshops—struggle with inefficient inventory management, limited customer reach, and outdated pricing models. Concurrently, rising consumer demand for personalized wear in India's ₹145 billion apparel market (IBEF 2023) creates a paradox: customers seek bespoke experiences, but tailors lack platforms to scale such services. This gap results in lost revenue (estimated at 30% industry-wide), cultural erosion of artisanal techniques, and inability to compete with fast-fashion retailers. The absence of localized research on digital adoption in Bangalore's tailoring ecosystem necessitates urgent investigation.</w:t>
      </w:r>
    </w:p>
    <w:bookmarkEnd w:id="21"/>
    <w:bookmarkStart w:id="22" w:name="literature-review"/>
    <w:p>
      <w:pPr>
        <w:pStyle w:val="Heading2"/>
      </w:pPr>
      <w:r>
        <w:t xml:space="preserve">3. Literature Review</w:t>
      </w:r>
    </w:p>
    <w:p>
      <w:pPr>
        <w:pStyle w:val="FirstParagraph"/>
      </w:pPr>
      <w:r>
        <w:t xml:space="preserve">Existing studies focus on India's textile industry as a whole (e.g., Goyal, 2021), but neglect niche sectors like Bangalore’s tailoring micro-enterprises. International research highlights digital tools' success in similar craft economies (e.g., Turkey’s "Digital Tailors" project; Karakaya, 2022), yet fails to address South Asian socio-economic contexts. Recent Indian studies on e-commerce (</w:t>
      </w:r>
      <w:r>
        <w:rPr>
          <w:iCs/>
          <w:i/>
        </w:rPr>
        <w:t xml:space="preserve">Chaudhuri &amp; Sharma, 2023</w:t>
      </w:r>
      <w:r>
        <w:t xml:space="preserve">) emphasize app-based platforms but ignore physical tailoring workflows. Crucially, no research explores Bangalore's unique ecosystem: its blend of IT talent, diverse cultural clientele (Karnataka locals + migrant professionals), and regulatory environment. This proposal addresses this critical gap by centering</w:t>
      </w:r>
      <w:r>
        <w:t xml:space="preserve"> </w:t>
      </w:r>
      <w:r>
        <w:rPr>
          <w:bCs/>
          <w:b/>
        </w:rPr>
        <w:t xml:space="preserve">India Bangalore</w:t>
      </w:r>
      <w:r>
        <w:t xml:space="preserve"> </w:t>
      </w:r>
      <w:r>
        <w:t xml:space="preserve">as a living laboratory for tailoring innovation.</w:t>
      </w:r>
    </w:p>
    <w:bookmarkEnd w:id="22"/>
    <w:bookmarkStart w:id="23" w:name="research-objectives"/>
    <w:p>
      <w:pPr>
        <w:pStyle w:val="Heading2"/>
      </w:pPr>
      <w:r>
        <w:t xml:space="preserve">4. Research Objectives</w:t>
      </w:r>
    </w:p>
    <w:p>
      <w:pPr>
        <w:numPr>
          <w:ilvl w:val="0"/>
          <w:numId w:val="1001"/>
        </w:numPr>
        <w:pStyle w:val="Compact"/>
      </w:pPr>
      <w:r>
        <w:t xml:space="preserve">To map current digital literacy levels among 150+ tailors across Bangalore’s key neighborhoods (Indiranagar, Koramangala, Basavangudi).</w:t>
      </w:r>
    </w:p>
    <w:p>
      <w:pPr>
        <w:numPr>
          <w:ilvl w:val="0"/>
          <w:numId w:val="1001"/>
        </w:numPr>
        <w:pStyle w:val="Compact"/>
      </w:pPr>
      <w:r>
        <w:t xml:space="preserve">To identify technology adoption barriers (cost, training, cultural resistance) specific to Bangalore's tailor community.</w:t>
      </w:r>
    </w:p>
    <w:p>
      <w:pPr>
        <w:numPr>
          <w:ilvl w:val="0"/>
          <w:numId w:val="1001"/>
        </w:numPr>
        <w:pStyle w:val="Compact"/>
      </w:pPr>
      <w:r>
        <w:t xml:space="preserve">To co-design a low-cost digital toolkit integrating appointment scheduling, virtual try-ons (via AR), and supply chain tracking—tailored for Bangalore’s socio-economic reality.</w:t>
      </w:r>
    </w:p>
    <w:p>
      <w:pPr>
        <w:numPr>
          <w:ilvl w:val="0"/>
          <w:numId w:val="1001"/>
        </w:numPr>
        <w:pStyle w:val="Compact"/>
      </w:pPr>
      <w:r>
        <w:t xml:space="preserve">To evaluate the impact of technology integration on revenue growth, customer retention, and preservation of traditional techniques.</w:t>
      </w:r>
    </w:p>
    <w:bookmarkEnd w:id="23"/>
    <w:bookmarkStart w:id="27" w:name="methodology"/>
    <w:p>
      <w:pPr>
        <w:pStyle w:val="Heading2"/>
      </w:pPr>
      <w:r>
        <w:t xml:space="preserve">5. Methodology</w:t>
      </w:r>
    </w:p>
    <w:p>
      <w:pPr>
        <w:pStyle w:val="FirstParagraph"/>
      </w:pPr>
      <w:r>
        <w:t xml:space="preserve">This mixed-methods study employs a 14-month phased approach across Bangalore:</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Surveys &amp; Interviews:</w:t>
      </w:r>
      <w:r>
        <w:t xml:space="preserve"> </w:t>
      </w:r>
      <w:r>
        <w:t xml:space="preserve">Structured questionnaires with 200+ tailors; in-depth interviews with 30+ industry stakeholders (including Karnataka Handicrafts Corporation).</w:t>
      </w:r>
    </w:p>
    <w:p>
      <w:pPr>
        <w:numPr>
          <w:ilvl w:val="0"/>
          <w:numId w:val="1002"/>
        </w:numPr>
        <w:pStyle w:val="Compact"/>
      </w:pPr>
      <w:r>
        <w:rPr>
          <w:bCs/>
          <w:b/>
        </w:rPr>
        <w:t xml:space="preserve">Focus Groups:</w:t>
      </w:r>
      <w:r>
        <w:t xml:space="preserve"> </w:t>
      </w:r>
      <w:r>
        <w:t xml:space="preserve">Four sessions (25 participants each) across Bangalore’s textile clusters to identify pain points.</w:t>
      </w:r>
    </w:p>
    <w:bookmarkEnd w:id="24"/>
    <w:bookmarkStart w:id="25" w:name="phase-2-toolkit-development-months-5-8"/>
    <w:p>
      <w:pPr>
        <w:pStyle w:val="Heading3"/>
      </w:pPr>
      <w:r>
        <w:t xml:space="preserve">Phase 2: Toolkit Development (Months 5-8)</w:t>
      </w:r>
    </w:p>
    <w:p>
      <w:pPr>
        <w:numPr>
          <w:ilvl w:val="0"/>
          <w:numId w:val="1003"/>
        </w:numPr>
        <w:pStyle w:val="Compact"/>
      </w:pPr>
      <w:r>
        <w:rPr>
          <w:bCs/>
          <w:b/>
        </w:rPr>
        <w:t xml:space="preserve">Co-Creation Workshops:</w:t>
      </w:r>
      <w:r>
        <w:t xml:space="preserve"> </w:t>
      </w:r>
      <w:r>
        <w:t xml:space="preserve">Collaborate with tailors, IT students (from IIIT Bangalore), and cultural anthropologists to build a mobile-first solution.</w:t>
      </w:r>
    </w:p>
    <w:p>
      <w:pPr>
        <w:numPr>
          <w:ilvl w:val="0"/>
          <w:numId w:val="1003"/>
        </w:numPr>
        <w:pStyle w:val="Compact"/>
      </w:pPr>
      <w:r>
        <w:rPr>
          <w:bCs/>
          <w:b/>
        </w:rPr>
        <w:t xml:space="preserve">Prototype Features:</w:t>
      </w:r>
      <w:r>
        <w:t xml:space="preserve"> </w:t>
      </w:r>
      <w:r>
        <w:t xml:space="preserve">WhatsApp-integrated appointment booking, AR fitting for ethnic wear (saris, sherwanis), and inventory sync with local fabric suppliers.</w:t>
      </w:r>
    </w:p>
    <w:bookmarkEnd w:id="25"/>
    <w:bookmarkStart w:id="26" w:name="Xb4a1a8020416e70ff58a9bd101aea3e3a963319"/>
    <w:p>
      <w:pPr>
        <w:pStyle w:val="Heading3"/>
      </w:pPr>
      <w:r>
        <w:t xml:space="preserve">Phase 3: Pilot &amp; Impact Analysis (Months 9-14)</w:t>
      </w:r>
    </w:p>
    <w:p>
      <w:pPr>
        <w:numPr>
          <w:ilvl w:val="0"/>
          <w:numId w:val="1004"/>
        </w:numPr>
        <w:pStyle w:val="Compact"/>
      </w:pPr>
      <w:r>
        <w:rPr>
          <w:bCs/>
          <w:b/>
        </w:rPr>
        <w:t xml:space="preserve">Pilot Launch:</w:t>
      </w:r>
      <w:r>
        <w:t xml:space="preserve"> </w:t>
      </w:r>
      <w:r>
        <w:t xml:space="preserve">Deploy toolkit with 50 tailors across diverse Bangalore zones; track metrics: order volume, customer acquisition cost, repeat rates.</w:t>
      </w:r>
    </w:p>
    <w:p>
      <w:pPr>
        <w:numPr>
          <w:ilvl w:val="0"/>
          <w:numId w:val="1004"/>
        </w:numPr>
        <w:pStyle w:val="Compact"/>
      </w:pPr>
      <w:r>
        <w:rPr>
          <w:bCs/>
          <w:b/>
        </w:rPr>
        <w:t xml:space="preserve">Impact Evaluation:</w:t>
      </w:r>
      <w:r>
        <w:t xml:space="preserve"> </w:t>
      </w:r>
      <w:r>
        <w:t xml:space="preserve">Pre/post comparison of financials (revenue growth %), qualitative feedback on cultural preservation.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scalable digital framework</w:t>
      </w:r>
      <w:r>
        <w:t xml:space="preserve"> </w:t>
      </w:r>
      <w:r>
        <w:t xml:space="preserve">for Bangalore tailors—costing under ₹5,000/month (vs. ₹15,000+ for enterprise tools), compatible with basic smartphones.</w:t>
      </w:r>
    </w:p>
    <w:p>
      <w:pPr>
        <w:numPr>
          <w:ilvl w:val="0"/>
          <w:numId w:val="1005"/>
        </w:numPr>
        <w:pStyle w:val="Compact"/>
      </w:pPr>
      <w:r>
        <w:rPr>
          <w:bCs/>
          <w:b/>
        </w:rPr>
        <w:t xml:space="preserve">Evidence-based policy recommendations</w:t>
      </w:r>
      <w:r>
        <w:t xml:space="preserve"> </w:t>
      </w:r>
      <w:r>
        <w:t xml:space="preserve">for Karnataka’s MSME Department on subsidizing tech adoption and preserving traditional craftsmanship.</w:t>
      </w:r>
    </w:p>
    <w:p>
      <w:pPr>
        <w:numPr>
          <w:ilvl w:val="0"/>
          <w:numId w:val="1005"/>
        </w:numPr>
        <w:pStyle w:val="Compact"/>
      </w:pPr>
      <w:r>
        <w:rPr>
          <w:bCs/>
          <w:b/>
        </w:rPr>
        <w:t xml:space="preserve">A replicable model</w:t>
      </w:r>
      <w:r>
        <w:t xml:space="preserve"> </w:t>
      </w:r>
      <w:r>
        <w:t xml:space="preserve">for India’s 15 million tailors, with Bangalore as the blueprint. Given that 62% of Indian consumers prefer bespoke wear (Kantar 2023), this could unlock ₹80,000+ crore annual market potential.</w:t>
      </w:r>
    </w:p>
    <w:p>
      <w:pPr>
        <w:numPr>
          <w:ilvl w:val="0"/>
          <w:numId w:val="1005"/>
        </w:numPr>
        <w:pStyle w:val="Compact"/>
      </w:pPr>
      <w:r>
        <w:rPr>
          <w:bCs/>
          <w:b/>
        </w:rPr>
        <w:t xml:space="preserve">Cultural preservation impact:</w:t>
      </w:r>
      <w:r>
        <w:t xml:space="preserve"> </w:t>
      </w:r>
      <w:r>
        <w:t xml:space="preserve">By digitizing measurement archives and stitch patterns, the project safeguards fading techniques like Mysore silk embroidery from Bangalore’s heritage.</w:t>
      </w:r>
    </w:p>
    <w:bookmarkEnd w:id="28"/>
    <w:bookmarkStart w:id="29" w:name="ethical-considerations-local-context"/>
    <w:p>
      <w:pPr>
        <w:pStyle w:val="Heading2"/>
      </w:pPr>
      <w:r>
        <w:t xml:space="preserve">7. Ethical Considerations &amp; Local Context</w:t>
      </w:r>
    </w:p>
    <w:p>
      <w:pPr>
        <w:pStyle w:val="FirstParagraph"/>
      </w:pPr>
      <w:r>
        <w:t xml:space="preserve">The study prioritizes Bangalore’s socio-cultural fabric. All participants will receive digital literacy training (via partnerships with local NGOs like "Sakhi" for women tailors). Data anonymization ensures privacy, while revenue-sharing from the toolkit will fund a Bangalore Tailor Heritage Fund. Crucially, the research avoids "tech-for-tech's-sake" by centering</w:t>
      </w:r>
      <w:r>
        <w:t xml:space="preserve"> </w:t>
      </w:r>
      <w:r>
        <w:rPr>
          <w:bCs/>
          <w:b/>
        </w:rPr>
        <w:t xml:space="preserve">Tailor</w:t>
      </w:r>
      <w:r>
        <w:t xml:space="preserve"> </w:t>
      </w:r>
      <w:r>
        <w:t xml:space="preserve">voices: 70% of project design decisions will be validated through community workshops in Kannada/Tamil/English.</w:t>
      </w:r>
    </w:p>
    <w:bookmarkEnd w:id="29"/>
    <w:bookmarkStart w:id="30" w:name="timeline-budget-summary"/>
    <w:p>
      <w:pPr>
        <w:pStyle w:val="Heading2"/>
      </w:pPr>
      <w:r>
        <w:t xml:space="preserve">8. Timeline &amp; Budget Summary</w:t>
      </w:r>
    </w:p>
    <w:p>
      <w:pPr>
        <w:pStyle w:val="FirstParagraph"/>
      </w:pPr>
      <w:r>
        <w:rPr>
          <w:iCs/>
          <w:i/>
        </w:rPr>
        <w:t xml:space="preserve">Budget: ₹18.5 Lakhs (₹9.5L for fieldwork, ₹6L for tech development, ₹3L contingency)</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4 months</w:t>
      </w:r>
    </w:p>
    <w:p>
      <w:pPr>
        <w:pStyle w:val="BodyText"/>
      </w:pPr>
      <w:r>
        <w:t xml:space="preserve">Digital literacy heatmap; barrier analysis report</w:t>
      </w:r>
    </w:p>
    <w:p>
      <w:pPr>
        <w:pStyle w:val="BodyText"/>
      </w:pPr>
      <w:r>
        <w:t xml:space="preserve">Toolkit Development</w:t>
      </w:r>
    </w:p>
    <w:p>
      <w:pPr>
        <w:pStyle w:val="BodyText"/>
      </w:pPr>
      <w:r>
        <w:t xml:space="preserve">4 months</w:t>
      </w:r>
    </w:p>
    <w:p>
      <w:pPr>
        <w:pStyle w:val="BodyText"/>
      </w:pPr>
      <w:r>
        <w:t xml:space="preserve">Pilot-ready AR app + user guide (Kannada/English)</w:t>
      </w:r>
    </w:p>
    <w:p>
      <w:pPr>
        <w:pStyle w:val="BodyText"/>
      </w:pPr>
      <w:r>
        <w:t xml:space="preserve">Pilot &amp; Analysis</w:t>
      </w:r>
    </w:p>
    <w:p>
      <w:pPr>
        <w:pStyle w:val="BodyText"/>
      </w:pPr>
      <w:r>
        <w:t xml:space="preserve">6 months</w:t>
      </w:r>
    </w:p>
    <w:p>
      <w:pPr>
        <w:pStyle w:val="BodyText"/>
      </w:pPr>
      <w:r>
        <w:br/>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pivotal moment for the tailoring industry in</w:t>
      </w:r>
      <w:r>
        <w:t xml:space="preserve"> </w:t>
      </w:r>
      <w:r>
        <w:rPr>
          <w:bCs/>
          <w:b/>
        </w:rPr>
        <w:t xml:space="preserve">India Bangalore</w:t>
      </w:r>
      <w:r>
        <w:t xml:space="preserve">. As the city accelerates toward becoming a "smart textile hub," this project ensures that its most culturally resonant artisans—</w:t>
      </w:r>
      <w:r>
        <w:rPr>
          <w:bCs/>
          <w:b/>
        </w:rPr>
        <w:t xml:space="preserve">Tailor</w:t>
      </w:r>
      <w:r>
        <w:t xml:space="preserve">s who stitch together tradition and innovation—are not left behind. By transforming Bangalore’s 15,000+ tailoring units into agile digital enterprises, we preserve India’s sartorial heritage while fueling inclusive growth. The outcomes will serve as a catalyst for similar initiatives across Tier-2 Indian cities, proving that technology and tradition can co-evolve to meet the needs of modern consumers without compromising cultural soul.</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Traditional Tailoring Industry in India Bangalore</dc:title>
  <dc:creator/>
  <dc:language>en</dc:language>
  <cp:keywords/>
  <dcterms:created xsi:type="dcterms:W3CDTF">2025-12-09T00:33:42Z</dcterms:created>
  <dcterms:modified xsi:type="dcterms:W3CDTF">2025-12-09T00:33:42Z</dcterms:modified>
</cp:coreProperties>
</file>

<file path=docProps/custom.xml><?xml version="1.0" encoding="utf-8"?>
<Properties xmlns="http://schemas.openxmlformats.org/officeDocument/2006/custom-properties" xmlns:vt="http://schemas.openxmlformats.org/officeDocument/2006/docPropsVTypes"/>
</file>