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Bespoke</w:t>
      </w:r>
      <w:r>
        <w:t xml:space="preserve"> </w:t>
      </w:r>
      <w:r>
        <w:t xml:space="preserve">Tailor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63518c0159ceca322a7211ee92597459a069c80"/>
    <w:p>
      <w:pPr>
        <w:pStyle w:val="Heading1"/>
      </w:pPr>
      <w:r>
        <w:t xml:space="preserve">Research Proposal: The Evolving Role of the Bespoke Tailor in Contemporary Japan Tokyo</w:t>
      </w:r>
    </w:p>
    <w:bookmarkStart w:id="20" w:name="abstract"/>
    <w:p>
      <w:pPr>
        <w:pStyle w:val="Heading2"/>
      </w:pPr>
      <w:r>
        <w:t xml:space="preserve">Abstract</w:t>
      </w:r>
    </w:p>
    <w:p>
      <w:pPr>
        <w:pStyle w:val="FirstParagraph"/>
      </w:pPr>
      <w:r>
        <w:t xml:space="preserve">This Research Proposal investigates the dynamic transformation of bespoke tailoring within Tokyo's urban fashion landscape. As a cornerstone of Japanese sartorial heritage and a vital component of the city's luxury service sector, the traditional tailor faces unprecedented challenges and opportunities amidst globalization, digital innovation, and shifting consumer preferences. This study aims to document how skilled tailors in Japan Tokyo navigate these pressures while preserving cultural authenticity and craftsmanship excellence. Through ethnographic fieldwork, semi-structured interviews with 25 master tailors across key districts (Ginza, Omotesando, Shimbashi), and analysis of market trends, this research will produce the first comprehensive academic examination of contemporary bespoke tailoring practice in Tokyo. The findings will contribute significantly to cultural studies, fashion management literature, and strategies for sustainable artisanal industries within Japan's urban context.</w:t>
      </w:r>
    </w:p>
    <w:bookmarkEnd w:id="20"/>
    <w:bookmarkStart w:id="21" w:name="X6472a71d8ee65136fd5da416bf1de4aaf2ed11a"/>
    <w:p>
      <w:pPr>
        <w:pStyle w:val="Heading2"/>
      </w:pPr>
      <w:r>
        <w:t xml:space="preserve">1. Introduction: The Significance of the Tailor in Japan Tokyo</w:t>
      </w:r>
    </w:p>
    <w:p>
      <w:pPr>
        <w:pStyle w:val="FirstParagraph"/>
      </w:pPr>
      <w:r>
        <w:t xml:space="preserve">The role of the tailor (and the bespoke tailoring service) in Japan Tokyo represents a unique confluence of centuries-old craft, meticulous attention to detail, and modern luxury consumption. Unlike Western contexts dominated by fast fashion, Tokyo maintains a vibrant ecosystem where bespoke tailoring remains deeply embedded in professional identity and social ritual. This Research Proposal addresses a critical gap: while Tokyo is globally recognized as a fashion capital (ranking alongside Paris and Milan), the specific cultural mechanisms, economic viability, and innovative adaptations of its local tailors remain understudied. The decline of traditional apprenticeship models, rising costs of premium fabrics like Japanese silk (Nishijin-ori), and competition from overseas ateliers necessitate urgent academic inquiry into how the tailor in Japan Tokyo sustains relevance. This research directly engages with "Japan Tokyo" as both a cultural microcosm and a global benchmark for artisanal adaptation.</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tailoring predominantly focuses on European haute couture (e.g., Parisian ateliers) or contemporary menswear trends, with minimal attention to Asia's evolving bespoke scene. Studies by Farnham (2019) and Mennell (2021) analyze Western tailor-client relationships but overlook the Japanese context where social hierarchy ("keigo" etiquette), fabric selection rituals, and kimono-influenced construction techniques create distinct dynamics. Crucially, no research has examined how Tokyo's unique urban environment—characterized by dense housing, high-value commercial districts, and a culture valuing "omotenashi" (hospitality)—shapes the tailor's operational model. This Research Proposal directly addresses this omission by centering Tokyo as the primary field site and positioning the tailor not merely as a craftsman but as a cultural custodian within Japan's socioeconomic framework.</w:t>
      </w:r>
    </w:p>
    <w:bookmarkEnd w:id="22"/>
    <w:bookmarkStart w:id="23" w:name="research-objectives-and-methodology"/>
    <w:p>
      <w:pPr>
        <w:pStyle w:val="Heading2"/>
      </w:pPr>
      <w:r>
        <w:t xml:space="preserve">3. Research Objectives and Methodology</w:t>
      </w:r>
    </w:p>
    <w:p>
      <w:pPr>
        <w:pStyle w:val="FirstParagraph"/>
      </w:pPr>
      <w:r>
        <w:t xml:space="preserve">The study has three core objectives: (1) Document current business models of bespoke tailors operating in Tokyo; (2) Analyze how digital tools (e.g., 3D body scanning, virtual fabric previews) integrate with traditional hand-sewing techniques; and (3) Evaluate client demographics and evolving expectations within Japan's luxury market. To achieve this, a mixed-methods approach will be deployed:</w:t>
      </w:r>
    </w:p>
    <w:p>
      <w:pPr>
        <w:numPr>
          <w:ilvl w:val="0"/>
          <w:numId w:val="1001"/>
        </w:numPr>
        <w:pStyle w:val="Compact"/>
      </w:pPr>
      <w:r>
        <w:rPr>
          <w:bCs/>
          <w:b/>
        </w:rPr>
        <w:t xml:space="preserve">Qualitative Ethnography:</w:t>
      </w:r>
      <w:r>
        <w:t xml:space="preserve"> </w:t>
      </w:r>
      <w:r>
        <w:t xml:space="preserve">120+ hours of immersive observation across six Tokyo ateliers (including historic shops like "Suzuki Tailoring" established in 1948 and newer hybrid studios).</w:t>
      </w:r>
    </w:p>
    <w:p>
      <w:pPr>
        <w:numPr>
          <w:ilvl w:val="0"/>
          <w:numId w:val="1001"/>
        </w:numPr>
        <w:pStyle w:val="Compact"/>
      </w:pPr>
      <w:r>
        <w:rPr>
          <w:bCs/>
          <w:b/>
        </w:rPr>
        <w:t xml:space="preserve">Semi-Structured Interviews:</w:t>
      </w:r>
      <w:r>
        <w:t xml:space="preserve"> </w:t>
      </w:r>
      <w:r>
        <w:t xml:space="preserve">With master tailors, apprentices, fabric suppliers, and clients (15 tailors; 10 clients), exploring challenges of sustainability, generational transition, and cultural preservation.</w:t>
      </w:r>
    </w:p>
    <w:p>
      <w:pPr>
        <w:numPr>
          <w:ilvl w:val="0"/>
          <w:numId w:val="1001"/>
        </w:numPr>
        <w:pStyle w:val="Compact"/>
      </w:pPr>
      <w:r>
        <w:rPr>
          <w:bCs/>
          <w:b/>
        </w:rPr>
        <w:t xml:space="preserve">Market Analysis:</w:t>
      </w:r>
      <w:r>
        <w:t xml:space="preserve"> </w:t>
      </w:r>
      <w:r>
        <w:t xml:space="preserve">Data collection on pricing structures (¥300k–¥2M per suit), client acquisition channels (e.g., corporate referrals vs. online platforms), and competition from Asian markets like Seoul.</w:t>
      </w:r>
    </w:p>
    <w:p>
      <w:pPr>
        <w:pStyle w:val="FirstParagraph"/>
      </w:pPr>
      <w:r>
        <w:t xml:space="preserve">Ethical clearance will be obtained from the University of Tokyo's Research Ethics Committee, prioritizing confidentiality for participants in Japan's hierarchical business culture. All interviews will be conducted in Japanese with professional translation, ensuring cultural nuance is preserved.</w:t>
      </w:r>
    </w:p>
    <w:bookmarkEnd w:id="23"/>
    <w:bookmarkStart w:id="24" w:name="expected-contributions-and-significance"/>
    <w:p>
      <w:pPr>
        <w:pStyle w:val="Heading2"/>
      </w:pPr>
      <w:r>
        <w:t xml:space="preserve">4. Expected Contributions and Significance</w:t>
      </w:r>
    </w:p>
    <w:p>
      <w:pPr>
        <w:pStyle w:val="FirstParagraph"/>
      </w:pPr>
      <w:r>
        <w:t xml:space="preserve">This Research Proposal promises transformative contributions across multiple domains. Academically, it will establish a new framework for analyzing "craft globalization" through the lens of Tokyo's tailor profession, challenging assumptions that traditional craftsmanship inevitably succumbs to digital disruption. Practically, findings will inform policymakers on supporting artisanal clusters in Japan and guide tailors in developing hybrid models (e.g., combining physical fittings with online consultations). For the fashion industry, this study offers actionable insights into how bespoke services can thrive amid Tokyo's competitive luxury market—where clients increasingly seek "uniqueness within tradition." Critically, it underscores that the tailor is not merely a service provider but an essential architect of Japan's cultural identity in a globalized world. The Research Proposal explicitly positions the tailor as a vital agent of intangible cultural heritage, aligning with UNESCO's safeguarding principles for traditional crafts in urban settings.</w:t>
      </w:r>
    </w:p>
    <w:bookmarkEnd w:id="24"/>
    <w:bookmarkStart w:id="25" w:name="timeline-and-deliverables"/>
    <w:p>
      <w:pPr>
        <w:pStyle w:val="Heading2"/>
      </w:pPr>
      <w:r>
        <w:t xml:space="preserve">5. Timeline and Deliverables</w:t>
      </w:r>
    </w:p>
    <w:p>
      <w:pPr>
        <w:pStyle w:val="FirstParagraph"/>
      </w:pPr>
      <w:r>
        <w:t xml:space="preserve">The 18-month project will culminate in three key outputs:</w:t>
      </w:r>
    </w:p>
    <w:p>
      <w:pPr>
        <w:numPr>
          <w:ilvl w:val="0"/>
          <w:numId w:val="1002"/>
        </w:numPr>
        <w:pStyle w:val="Compact"/>
      </w:pPr>
      <w:r>
        <w:t xml:space="preserve">A peer-reviewed journal article titled "Bespoke Tailoring in Tokyo: Cultural Continuity and Digital Adaptation" (targeting *Fashion Theory* or *Journal of Design History*).</w:t>
      </w:r>
    </w:p>
    <w:p>
      <w:pPr>
        <w:numPr>
          <w:ilvl w:val="0"/>
          <w:numId w:val="1002"/>
        </w:numPr>
        <w:pStyle w:val="Compact"/>
      </w:pPr>
      <w:r>
        <w:t xml:space="preserve">A practitioner-focused toolkit for tailors on integrating technology while preserving craftsmanship, distributed via the Japan Sewing Association.</w:t>
      </w:r>
    </w:p>
    <w:p>
      <w:pPr>
        <w:numPr>
          <w:ilvl w:val="0"/>
          <w:numId w:val="1002"/>
        </w:numPr>
        <w:pStyle w:val="Compact"/>
      </w:pPr>
      <w:r>
        <w:t xml:space="preserve">A public exhibition at the Tokyo National Museum highlighting "The Artisan's Path: Tailoring in Modern Japan," featuring photographs from fieldwork and client testimonials.</w:t>
      </w:r>
    </w:p>
    <w:bookmarkEnd w:id="25"/>
    <w:bookmarkStart w:id="26" w:name="conclusion"/>
    <w:p>
      <w:pPr>
        <w:pStyle w:val="Heading2"/>
      </w:pPr>
      <w:r>
        <w:t xml:space="preserve">6. Conclusion</w:t>
      </w:r>
    </w:p>
    <w:p>
      <w:pPr>
        <w:pStyle w:val="FirstParagraph"/>
      </w:pPr>
      <w:r>
        <w:t xml:space="preserve">The future of bespoke tailoring in Japan Tokyo is not merely an economic question but a cultural imperative. As this Research Proposal demonstrates, the tailor embodies centuries of Japanese craftsmanship, social values, and aesthetic refinement—making their adaptation essential to Japan's cultural narrative in the 21st century. By centering on Tokyo as both the geographical and conceptual heart of this study, we move beyond superficial analyses of "Japanese fashion" to explore how a single profession navigates globalization with integrity. The data gathered will challenge stereotypes about artisan decline, revealing instead a resilient, evolving practice that redefines what it means to be "tailored" in an urban metropolis. This research is not merely about suits; it is an inquiry into how tradition endures through human skill within Japan's most dynamic city. Through rigorous study of the tailor in Tokyo, we illuminate pathways for cultural preservation that can inform global artisanal communities beyond Japan.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Bespoke Tailor in Contemporary Japan Tokyo</dc:title>
  <dc:creator/>
  <cp:keywords/>
  <dcterms:created xsi:type="dcterms:W3CDTF">2026-07-21T06:31:49Z</dcterms:created>
  <dcterms:modified xsi:type="dcterms:W3CDTF">2026-07-21T06:31:49Z</dcterms:modified>
</cp:coreProperties>
</file>

<file path=docProps/custom.xml><?xml version="1.0" encoding="utf-8"?>
<Properties xmlns="http://schemas.openxmlformats.org/officeDocument/2006/custom-properties" xmlns:vt="http://schemas.openxmlformats.org/officeDocument/2006/docPropsVTypes"/>
</file>