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Traditions</w:t>
      </w:r>
      <w:r>
        <w:t xml:space="preserve"> </w:t>
      </w:r>
      <w:r>
        <w:t xml:space="preserve">and</w:t>
      </w:r>
      <w:r>
        <w:t xml:space="preserve"> </w:t>
      </w:r>
      <w:r>
        <w:t xml:space="preserve">Modern</w:t>
      </w:r>
      <w:r>
        <w:t xml:space="preserve"> </w:t>
      </w:r>
      <w:r>
        <w:t xml:space="preserve">Adaptations</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7341f9800847f226109926e6e57d62d0035066e"/>
    <w:p>
      <w:pPr>
        <w:pStyle w:val="Heading1"/>
      </w:pPr>
      <w:r>
        <w:t xml:space="preserve">Research Proposal: Tailoring Traditions and Modern Adaptations in Mexico Mexico City</w:t>
      </w:r>
    </w:p>
    <w:bookmarkStart w:id="20" w:name="abstract"/>
    <w:p>
      <w:pPr>
        <w:pStyle w:val="Heading2"/>
      </w:pPr>
      <w:r>
        <w:t xml:space="preserve">Abstract</w:t>
      </w:r>
    </w:p>
    <w:p>
      <w:pPr>
        <w:pStyle w:val="FirstParagraph"/>
      </w:pPr>
      <w:r>
        <w:t xml:space="preserve">This Research Proposal outlines a comprehensive study examining the contemporary tailoring industry within the dynamic urban landscape of Mexico City. Focused on preserving cultural heritage while addressing modern economic challenges, this project investigates how traditional tailor practices are evolving amidst globalization, fast fashion dominance, and technological innovation. The research directly engages with "Tailor" as both a craft and an economic sector in Mexico Mexico City—a city renowned for its rich textile history and vibrant artisanal communities. With an estimated 50,000+ tailor businesses operating across the metropolis, understanding their resilience is critical for sustainable urban development strategies. This proposal details methodology, significance, and anticipated outcomes of a 12-month investigation to document adaptive business models and propose culturally sensitive policy frameworks.</w:t>
      </w:r>
    </w:p>
    <w:bookmarkEnd w:id="20"/>
    <w:bookmarkStart w:id="21" w:name="X590e25ac16d22250493bdc7bcc3ab707a74ffab"/>
    <w:p>
      <w:pPr>
        <w:pStyle w:val="Heading2"/>
      </w:pPr>
      <w:r>
        <w:t xml:space="preserve">1. Introduction: The Imperative of Tailoring in Mexico City</w:t>
      </w:r>
    </w:p>
    <w:p>
      <w:pPr>
        <w:pStyle w:val="FirstParagraph"/>
      </w:pPr>
      <w:r>
        <w:t xml:space="preserve">Mexico City—often abbreviated as "CDMX"—represents one of Latin America's most complex cultural and economic hubs, where indigenous craftsmanship intersects with globalized consumption patterns. Within this context, the role of the "tailor" extends far beyond garment production; it embodies centuries of cultural identity through traditions like *traje de charro* (Mexican cowboy attire) and *huipil* embroidery. Yet, Mexico Mexico City's tailoring sector faces unprecedented pressures: declining apprenticeships, competition from cheap imports, and shifting consumer preferences toward disposable fashion. This research addresses a critical gap by analyzing how small-scale tailor businesses navigate these challenges while maintaining their cultural significance. The study specifically targets neighborhoods like San Ángel (famed for bespoke tailoring), La Lagunilla (textile market hub), and Coyoacán (artisanal enclave) to capture regional variations within Mexico City's urban fabric.</w:t>
      </w:r>
    </w:p>
    <w:bookmarkEnd w:id="21"/>
    <w:bookmarkStart w:id="22" w:name="research-objectives"/>
    <w:p>
      <w:pPr>
        <w:pStyle w:val="Heading2"/>
      </w:pPr>
      <w:r>
        <w:t xml:space="preserve">2. Research Objectives</w:t>
      </w:r>
    </w:p>
    <w:p>
      <w:pPr>
        <w:numPr>
          <w:ilvl w:val="0"/>
          <w:numId w:val="1001"/>
        </w:numPr>
        <w:pStyle w:val="Compact"/>
      </w:pPr>
      <w:r>
        <w:t xml:space="preserve">To map the current ecosystem of tailor businesses across Mexico City, categorizing them by scale (independent artisans vs. family-owned ateliers), service types (bespoke, alterations, traditional garment production), and geographic distribution.</w:t>
      </w:r>
    </w:p>
    <w:p>
      <w:pPr>
        <w:numPr>
          <w:ilvl w:val="0"/>
          <w:numId w:val="1001"/>
        </w:numPr>
        <w:pStyle w:val="Compact"/>
      </w:pPr>
      <w:r>
        <w:t xml:space="preserve">To analyze socio-economic drivers influencing tailoring practices, including youth disengagement from craftsmanship and the impact of e-commerce on local demand.</w:t>
      </w:r>
    </w:p>
    <w:p>
      <w:pPr>
        <w:numPr>
          <w:ilvl w:val="0"/>
          <w:numId w:val="1001"/>
        </w:numPr>
        <w:pStyle w:val="Compact"/>
      </w:pPr>
      <w:r>
        <w:t xml:space="preserve">To document innovative adaptation strategies—such as digital cataloging of patterns, social media marketing, or fusion designs blending traditional motifs with contemporary styles—employed by successful tailor enterprises.</w:t>
      </w:r>
    </w:p>
    <w:p>
      <w:pPr>
        <w:numPr>
          <w:ilvl w:val="0"/>
          <w:numId w:val="1001"/>
        </w:numPr>
        <w:pStyle w:val="Compact"/>
      </w:pPr>
      <w:r>
        <w:t xml:space="preserve">To develop a culturally grounded policy framework supporting tailoring as both a livelihood and cultural preservation tool for Mexico Mexico City.</w:t>
      </w:r>
    </w:p>
    <w:bookmarkEnd w:id="22"/>
    <w:bookmarkStart w:id="23" w:name="literature-review-context"/>
    <w:p>
      <w:pPr>
        <w:pStyle w:val="Heading2"/>
      </w:pPr>
      <w:r>
        <w:t xml:space="preserve">3. Literature Review Context</w:t>
      </w:r>
    </w:p>
    <w:p>
      <w:pPr>
        <w:pStyle w:val="FirstParagraph"/>
      </w:pPr>
      <w:r>
        <w:t xml:space="preserve">Existing scholarship on Latin American textiles predominantly focuses on rural weaving communities (e.g., Oaxacan *rebozos*), neglecting urban tailoring networks. While studies like García's (2019) on Mexico City's informal economy highlight small-business resilience, none center specifically on the "tailor" as a nexus of cultural identity and economic adaptation. Concurrently, global research on craft economies (e.g., Berman et al., 2021) offers theoretical models but lacks localization for Mexican contexts. This proposal bridges this gap by positioning Mexico City’s tailor sector as a microcosm of sustainable urban craftsmanship in the Global South, where cultural heritage directly informs economic viability.</w:t>
      </w:r>
    </w:p>
    <w:bookmarkEnd w:id="23"/>
    <w:bookmarkStart w:id="24" w:name="methodology"/>
    <w:p>
      <w:pPr>
        <w:pStyle w:val="Heading2"/>
      </w:pPr>
      <w:r>
        <w:t xml:space="preserve">4. Methodology</w:t>
      </w:r>
    </w:p>
    <w:p>
      <w:pPr>
        <w:pStyle w:val="FirstParagraph"/>
      </w:pPr>
      <w:r>
        <w:t xml:space="preserve">This mixed-methods study employs a three-phase approach over 10 months:</w:t>
      </w:r>
    </w:p>
    <w:p>
      <w:pPr>
        <w:numPr>
          <w:ilvl w:val="0"/>
          <w:numId w:val="1002"/>
        </w:numPr>
        <w:pStyle w:val="Compact"/>
      </w:pPr>
      <w:r>
        <w:rPr>
          <w:bCs/>
          <w:b/>
        </w:rPr>
        <w:t xml:space="preserve">Phase 1 (2 months):</w:t>
      </w:r>
      <w:r>
        <w:t xml:space="preserve"> </w:t>
      </w:r>
      <w:r>
        <w:t xml:space="preserve">Quantitative survey of 300 tailor businesses across Mexico City using stratified random sampling, capturing metrics on revenue, clientele demographics, and digital adoption rates.</w:t>
      </w:r>
    </w:p>
    <w:p>
      <w:pPr>
        <w:numPr>
          <w:ilvl w:val="0"/>
          <w:numId w:val="1002"/>
        </w:numPr>
        <w:pStyle w:val="Compact"/>
      </w:pPr>
      <w:r>
        <w:rPr>
          <w:bCs/>
          <w:b/>
        </w:rPr>
        <w:t xml:space="preserve">Phase 2 (4 months):</w:t>
      </w:r>
      <w:r>
        <w:t xml:space="preserve"> </w:t>
      </w:r>
      <w:r>
        <w:t xml:space="preserve">In-depth qualitative interviews with 45 key informants—master tailors, artisan cooperatives, fashion historians (e.g., at Museo del Traje), and consumers—to explore narratives of tradition vs. modernization.</w:t>
      </w:r>
    </w:p>
    <w:p>
      <w:pPr>
        <w:numPr>
          <w:ilvl w:val="0"/>
          <w:numId w:val="1002"/>
        </w:numPr>
        <w:pStyle w:val="Compact"/>
      </w:pPr>
      <w:r>
        <w:rPr>
          <w:bCs/>
          <w:b/>
        </w:rPr>
        <w:t xml:space="preserve">Phase 3 (4 months):</w:t>
      </w:r>
      <w:r>
        <w:t xml:space="preserve"> </w:t>
      </w:r>
      <w:r>
        <w:t xml:space="preserve">Participatory workshops in Coyoacán and San Rafael with tailor collectives to co-design a "Digital Heritage Toolkit" for documenting techniques and marketing traditional garments online.</w:t>
      </w:r>
    </w:p>
    <w:p>
      <w:pPr>
        <w:pStyle w:val="FirstParagraph"/>
      </w:pPr>
      <w:r>
        <w:t xml:space="preserve">Data will be triangulated using NVivo software for thematic analysis, ensuring findings reflect the nuanced realities of Mexico Mexico City's tailoring landscape. Ethical protocols prioritize informed consent and compensation for participating artisans.</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responds to national priorities outlined in Mexico’s *National Policy for the Preservation of Cultural Heritage* (2021), which identifies artisanal tailoring as an intangible cultural asset. By centering the "tailor" as a cultural agent, not merely an economic actor, this project offers actionable insights for policymakers and NGOs like CONACULTA (National Council for Culture and Arts). Expected outcomes include:</w:t>
      </w:r>
    </w:p>
    <w:p>
      <w:pPr>
        <w:numPr>
          <w:ilvl w:val="0"/>
          <w:numId w:val="1003"/>
        </w:numPr>
        <w:pStyle w:val="Compact"/>
      </w:pPr>
      <w:r>
        <w:t xml:space="preserve">A publicly accessible digital archive of Mexico City tailoring techniques and stories.</w:t>
      </w:r>
    </w:p>
    <w:p>
      <w:pPr>
        <w:numPr>
          <w:ilvl w:val="0"/>
          <w:numId w:val="1003"/>
        </w:numPr>
        <w:pStyle w:val="Compact"/>
      </w:pPr>
      <w:r>
        <w:t xml:space="preserve">Policy recommendations to integrate tailor training into vocational programs at institutions like Instituto Tecnológico de Monterrey’s Mexico City campus.</w:t>
      </w:r>
    </w:p>
    <w:p>
      <w:pPr>
        <w:numPr>
          <w:ilvl w:val="0"/>
          <w:numId w:val="1003"/>
        </w:numPr>
        <w:pStyle w:val="Compact"/>
      </w:pPr>
      <w:r>
        <w:t xml:space="preserve">A pilot mobile app prototype ("*El Sastre Digital*") enabling tailors to share patterns, connect with global markets, and educate youth on heritage crafts—addressing the critical "youth exodus" from the trade.</w:t>
      </w:r>
    </w:p>
    <w:p>
      <w:pPr>
        <w:pStyle w:val="FirstParagraph"/>
      </w:pPr>
      <w:r>
        <w:t xml:space="preserve">Crucially, this research will demonstrate how preserving the tailor’s craft in Mexico Mexico City strengthens community identity and diversifies urban economies beyond tourism-driven sectors.</w:t>
      </w:r>
    </w:p>
    <w:bookmarkEnd w:id="25"/>
    <w:bookmarkStart w:id="26" w:name="budget-overview"/>
    <w:p>
      <w:pPr>
        <w:pStyle w:val="Heading2"/>
      </w:pPr>
      <w:r>
        <w:t xml:space="preserve">6. Budget Overview</w:t>
      </w:r>
    </w:p>
    <w:p>
      <w:pPr>
        <w:pStyle w:val="FirstParagraph"/>
      </w:pPr>
      <w:r>
        <w:t xml:space="preserve">Total requested funding: $85,000 USD (12 months). Allocation includes: field researcher stipends ($35k), technology development ($25k), community workshops ($15k), and dissemination materials ($10k). All costs align with Mexico City’s municipal budget guidelines for cultural projects.</w:t>
      </w:r>
    </w:p>
    <w:bookmarkEnd w:id="26"/>
    <w:bookmarkStart w:id="27" w:name="conclusion"/>
    <w:p>
      <w:pPr>
        <w:pStyle w:val="Heading2"/>
      </w:pPr>
      <w:r>
        <w:t xml:space="preserve">7. Conclusion</w:t>
      </w:r>
    </w:p>
    <w:p>
      <w:pPr>
        <w:pStyle w:val="FirstParagraph"/>
      </w:pPr>
      <w:r>
        <w:t xml:space="preserve">In an era where digital transformation often erodes cultural specificity, this Research Proposal champions the "tailor" as a vital guardian of Mexico City's intangible heritage. By documenting adaptive strategies within Mexico Mexico City—where tailoring is woven into the city’s social DNA—the study offers a replicable model for sustainable craft economies worldwide. This work transcends academia: it empowers tailors to reclaim their narrative, ensures cultural continuity for future generations, and positions Mexico City as a global leader in honoring craftsmanship within urban modernity. The proposed research is not merely about garments; it is an investment in the living culture of Mexico Mexico City itself.</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Traditions and Modern Adaptations in Mexico Mexico City</dc:title>
  <dc:creator/>
  <cp:keywords/>
  <dcterms:created xsi:type="dcterms:W3CDTF">2026-07-20T23:21:02Z</dcterms:created>
  <dcterms:modified xsi:type="dcterms:W3CDTF">2026-07-20T23:21:02Z</dcterms:modified>
</cp:coreProperties>
</file>

<file path=docProps/custom.xml><?xml version="1.0" encoding="utf-8"?>
<Properties xmlns="http://schemas.openxmlformats.org/officeDocument/2006/custom-properties" xmlns:vt="http://schemas.openxmlformats.org/officeDocument/2006/docPropsVTypes"/>
</file>