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Tailoring</w:t>
      </w:r>
      <w:r>
        <w:t xml:space="preserve"> </w:t>
      </w:r>
      <w:r>
        <w:t xml:space="preserve">Enterprises</w:t>
      </w:r>
      <w:r>
        <w:t xml:space="preserve"> </w:t>
      </w:r>
      <w:r>
        <w:t xml:space="preserve">in</w:t>
      </w:r>
      <w:r>
        <w:t xml:space="preserve"> </w:t>
      </w:r>
      <w:r>
        <w:t xml:space="preserve">Nigeria</w:t>
      </w:r>
      <w:r>
        <w:t xml:space="preserve"> </w:t>
      </w:r>
      <w:r>
        <w:t xml:space="preserve">Lagos</w:t>
      </w:r>
    </w:p>
    <w:bookmarkStart w:id="29" w:name="X2e7ef205f981a81c44ee383246458063f164484"/>
    <w:p>
      <w:pPr>
        <w:pStyle w:val="Heading1"/>
      </w:pPr>
      <w:r>
        <w:t xml:space="preserve">Research Proposal: Strategic Innovation and Sustainability in Lagos Tailor Enterprises for Economic Empowerment</w:t>
      </w:r>
    </w:p>
    <w:bookmarkStart w:id="20" w:name="introduction"/>
    <w:p>
      <w:pPr>
        <w:pStyle w:val="Heading2"/>
      </w:pPr>
      <w:r>
        <w:t xml:space="preserve">1. Introduction</w:t>
      </w:r>
    </w:p>
    <w:p>
      <w:pPr>
        <w:pStyle w:val="FirstParagraph"/>
      </w:pPr>
      <w:r>
        <w:t xml:space="preserve">The tailoring sector remains a cornerstone of Nigeria's informal economy, particularly in Lagos—the nation's commercial hub and Africa's largest city. With over 500,000 registered tailors operating in Lagos alone (National Bureau of Statistics, 2023), this industry employs millions and contributes significantly to local GDP. However, despite its cultural significance and economic impact, the traditional tailor business model faces existential threats from fast fashion imports, inadequate digital integration, and unsustainable production practices. This</w:t>
      </w:r>
      <w:r>
        <w:t xml:space="preserve"> </w:t>
      </w:r>
      <w:r>
        <w:rPr>
          <w:bCs/>
          <w:b/>
        </w:rPr>
        <w:t xml:space="preserve">Research Proposal</w:t>
      </w:r>
      <w:r>
        <w:t xml:space="preserve"> </w:t>
      </w:r>
      <w:r>
        <w:t xml:space="preserve">addresses critical gaps in modernizing Lagos' tailoring ecosystem through sustainable innovation while preserving Nigeria's rich textile heritage. Our study will position the "Tailor" as a catalyst for inclusive growth within Nigeria's urban economic landscape.</w:t>
      </w:r>
    </w:p>
    <w:bookmarkEnd w:id="20"/>
    <w:bookmarkStart w:id="21" w:name="problem-statement"/>
    <w:p>
      <w:pPr>
        <w:pStyle w:val="Heading2"/>
      </w:pPr>
      <w:r>
        <w:t xml:space="preserve">2. Problem Statement</w:t>
      </w:r>
    </w:p>
    <w:p>
      <w:pPr>
        <w:pStyle w:val="FirstParagraph"/>
      </w:pPr>
      <w:r>
        <w:t xml:space="preserve">Lagos tailors operate primarily in fragmented micro-enterprises, often lacking access to design technology, sustainable materials, and market expansion strategies. Key challenges include: (a) 78% of tailors reporting revenue decline due to competition from cheap imported garments (Lagos State Ministry of Trade Report, 2023); (b) Over-reliance on manual pattern-making causing inconsistent quality; (c) Environmental strain from textile waste—Lagos generates 15,000 tons of textile waste monthly. Crucially, no comprehensive study has examined how technology adoption could revitalize this sector while maintaining cultural authenticity in Nigeria Lagos. This gap undermines both artisan livelihoods and national economic resilience.</w:t>
      </w:r>
    </w:p>
    <w:bookmarkEnd w:id="21"/>
    <w:bookmarkStart w:id="22" w:name="research-objectives"/>
    <w:p>
      <w:pPr>
        <w:pStyle w:val="Heading2"/>
      </w:pPr>
      <w:r>
        <w:t xml:space="preserve">3. Research Objectives</w:t>
      </w:r>
    </w:p>
    <w:p>
      <w:pPr>
        <w:pStyle w:val="FirstParagraph"/>
      </w:pPr>
      <w:r>
        <w:t xml:space="preserve">To document current operational models of 150 tailor enterprises across Lagos mainland and islands (e.g., Surulere, Agege, Victoria Island)</w:t>
      </w:r>
    </w:p>
    <w:p>
      <w:pPr>
        <w:pStyle w:val="BodyText"/>
      </w:pPr>
      <w:r>
        <w:t xml:space="preserve">To assess technological readiness and digital literacy levels among tailors regarding CAD software, e-commerce platforms, and sustainable material sourcing</w:t>
      </w:r>
    </w:p>
    <w:p>
      <w:pPr>
        <w:pStyle w:val="BodyText"/>
      </w:pPr>
      <w:r>
        <w:t xml:space="preserve">To co-design a culturally relevant "Smart Tailor Framework" integrating traditional Nigerian textile techniques with modern efficiency tools</w:t>
      </w:r>
    </w:p>
    <w:p>
      <w:pPr>
        <w:numPr>
          <w:ilvl w:val="0"/>
          <w:numId w:val="1001"/>
        </w:numPr>
        <w:pStyle w:val="Compact"/>
      </w:pPr>
      <w:r>
        <w:t xml:space="preserve">Specifically targeting Lagos' unique fabric culture (e.g., Ankara, Aso Oke)</w:t>
      </w:r>
    </w:p>
    <w:p>
      <w:pPr>
        <w:pStyle w:val="FirstParagraph"/>
      </w:pPr>
      <w:r>
        <w:t xml:space="preserve">To evaluate economic and environmental impact metrics of proposed interventions using pre/post-implementation analysis</w:t>
      </w:r>
    </w:p>
    <w:bookmarkEnd w:id="22"/>
    <w:bookmarkStart w:id="23" w:name="literature-review"/>
    <w:p>
      <w:pPr>
        <w:pStyle w:val="Heading2"/>
      </w:pPr>
      <w:r>
        <w:t xml:space="preserve">4. Literature Review</w:t>
      </w:r>
    </w:p>
    <w:p>
      <w:pPr>
        <w:pStyle w:val="FirstParagraph"/>
      </w:pPr>
      <w:r>
        <w:t xml:space="preserve">Existing studies focus narrowly on tailoring in rural Nigeria (Ojo, 2019) or generic SME development (Adebayo, 2021), neglecting Lagos' complex urban dynamics. Recent work by Eze et al. (2023) highlights digital literacy barriers but offers no actionable framework for Lagos' context. Crucially, none address how Nigeria's textile heritage—vital to national identity—can be leveraged as a competitive advantage against fast fashion. Our research bridges this gap by centering the "Tailor" as both cultural custodian and innovator within the Lagos ecosystem.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Baseline Assessment (Months 1-3)</w:t>
      </w:r>
      <w:r>
        <w:br/>
      </w:r>
      <w:r>
        <w:t xml:space="preserve">Quantitative survey of 300 tailors across 5 Lagos LGAs; focus groups with tailoring guilds (e.g., Lagos Tailors Association). Metrics: revenue trends, material waste volume, tech usage.</w:t>
      </w:r>
    </w:p>
    <w:p>
      <w:pPr>
        <w:numPr>
          <w:ilvl w:val="0"/>
          <w:numId w:val="1002"/>
        </w:numPr>
        <w:pStyle w:val="Compact"/>
      </w:pPr>
      <w:r>
        <w:rPr>
          <w:bCs/>
          <w:b/>
        </w:rPr>
        <w:t xml:space="preserve">Phase 2: Co-Creation Workshops (Months 4-6)</w:t>
      </w:r>
      <w:r>
        <w:br/>
      </w:r>
      <w:r>
        <w:t xml:space="preserve">Collaborative sessions with tailors, textile designers (e.g., from Ile-Ife), and tech partners (e.g., Lagos-based app developers) to prototype solutions. Key outputs: Customizable digital pattern library featuring Nigerian motifs, waste-reduction protocols.</w:t>
      </w:r>
    </w:p>
    <w:p>
      <w:pPr>
        <w:numPr>
          <w:ilvl w:val="0"/>
          <w:numId w:val="1002"/>
        </w:numPr>
        <w:pStyle w:val="Compact"/>
      </w:pPr>
      <w:r>
        <w:rPr>
          <w:bCs/>
          <w:b/>
        </w:rPr>
        <w:t xml:space="preserve">Phase 3: Pilot Implementation &amp; Impact Analysis (Months 7-10)</w:t>
      </w:r>
      <w:r>
        <w:br/>
      </w:r>
      <w:r>
        <w:t xml:space="preserve">Deployment of tailored tech tools in 50 selected enterprises. Measured outcomes: Revenue change (%), customer acquisition cost, material waste reduction. Control group comparison using Lagos State Business Registry data.</w:t>
      </w:r>
    </w:p>
    <w:p>
      <w:pPr>
        <w:pStyle w:val="FirstParagraph"/>
      </w:pPr>
      <w:r>
        <w:t xml:space="preserve">Sampling ensures geographic diversity across Lagos' economic spectrum—ranging from high-end boutique tailors (e.g., in Ikoyi) to street-side artisans (e.g., in Yaba). Ethical clearance will be obtained from the University of Lagos Ethics Committee.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scalable "Tailor 4.0" toolkit: Mobile app for pattern customization using Nigerian fabric textures, integrated with payment systems (e.g., Flutterwave) to reduce cash dependency.</w:t>
      </w:r>
    </w:p>
    <w:p>
      <w:pPr>
        <w:numPr>
          <w:ilvl w:val="0"/>
          <w:numId w:val="1003"/>
        </w:numPr>
        <w:pStyle w:val="Compact"/>
      </w:pPr>
      <w:r>
        <w:t xml:space="preserve">A certified sustainable production standard for Lagos tailors—reducing textile waste by 30% while preserving indigenous dyeing techniques.</w:t>
      </w:r>
    </w:p>
    <w:p>
      <w:pPr>
        <w:numPr>
          <w:ilvl w:val="0"/>
          <w:numId w:val="1003"/>
        </w:numPr>
        <w:pStyle w:val="Compact"/>
      </w:pPr>
      <w:r>
        <w:t xml:space="preserve">Policy brief for Lagos State Government on tailoring sector support, including tax incentives for eco-friendly materials and digital training centers in key commercial zones (e.g., Mile 12 Market).</w:t>
      </w:r>
    </w:p>
    <w:p>
      <w:pPr>
        <w:pStyle w:val="FirstParagraph"/>
      </w:pPr>
      <w:r>
        <w:t xml:space="preserve">The significance extends beyond economics: By centering the "Tailor" as a knowledge holder of Nigeria's textile legacy, this project counters cultural erasure. Success would position Lagos as Africa's model for revitalizing traditional crafts through innovation—directly aligning with Nigeria's National Development Plan 2021-2025 goal of creating 5 million new jobs in creative industries.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Months 1-3</w:t>
      </w:r>
    </w:p>
    <w:p>
      <w:pPr>
        <w:pStyle w:val="BodyText"/>
      </w:pPr>
      <w:r>
        <w:t xml:space="preserve">Sector diagnostic report; tailor survey database</w:t>
      </w:r>
    </w:p>
    <w:p>
      <w:pPr>
        <w:pStyle w:val="BodyText"/>
      </w:pPr>
      <w:r>
        <w:t xml:space="preserve">Co-Creation Workshops</w:t>
      </w:r>
    </w:p>
    <w:p>
      <w:pPr>
        <w:pStyle w:val="BodyText"/>
      </w:pPr>
      <w:r>
        <w:t xml:space="preserve">Months 4-6</w:t>
      </w:r>
      <w:r>
        <w:br/>
      </w:r>
    </w:p>
    <w:p>
      <w:pPr>
        <w:pStyle w:val="BodyText"/>
      </w:pPr>
      <w:r>
        <w:t xml:space="preserve">Framework prototype; stakeholder validation document</w:t>
      </w:r>
    </w:p>
    <w:p>
      <w:pPr>
        <w:pStyle w:val="BodyText"/>
      </w:pPr>
      <w:r>
        <w:t xml:space="preserve">Pilot Implementation &amp; Analysis</w:t>
      </w:r>
    </w:p>
    <w:p>
      <w:pPr>
        <w:pStyle w:val="BodyText"/>
      </w:pPr>
      <w:r>
        <w:t xml:space="preserve">Months 7-10</w:t>
      </w:r>
    </w:p>
    <w:p>
      <w:pPr>
        <w:pStyle w:val="BodyText"/>
      </w:pPr>
      <w:r>
        <w:t xml:space="preserve">Economic impact dashboard; sustainability metrics report</w:t>
      </w:r>
    </w:p>
    <w:bookmarkEnd w:id="26"/>
    <w:bookmarkStart w:id="27" w:name="budget-overview-total-48500"/>
    <w:p>
      <w:pPr>
        <w:pStyle w:val="Heading2"/>
      </w:pPr>
      <w:r>
        <w:t xml:space="preserve">8. Budget Overview (Total: $48,500)</w:t>
      </w:r>
    </w:p>
    <w:p>
      <w:pPr>
        <w:numPr>
          <w:ilvl w:val="0"/>
          <w:numId w:val="1004"/>
        </w:numPr>
        <w:pStyle w:val="Compact"/>
      </w:pPr>
      <w:r>
        <w:t xml:space="preserve">Fieldwork &amp; Data Collection: $18,000 (including translator fees for Yoruba-English contexts)</w:t>
      </w:r>
    </w:p>
    <w:p>
      <w:pPr>
        <w:numPr>
          <w:ilvl w:val="0"/>
          <w:numId w:val="1004"/>
        </w:numPr>
        <w:pStyle w:val="Compact"/>
      </w:pPr>
      <w:r>
        <w:t xml:space="preserve">Tech Development (app prototype): $15,500</w:t>
      </w:r>
    </w:p>
    <w:p>
      <w:pPr>
        <w:numPr>
          <w:ilvl w:val="0"/>
          <w:numId w:val="1004"/>
        </w:numPr>
        <w:pStyle w:val="Compact"/>
      </w:pPr>
      <w:r>
        <w:t xml:space="preserve">Stakeholder Workshops: $7,250</w:t>
      </w:r>
    </w:p>
    <w:p>
      <w:pPr>
        <w:numPr>
          <w:ilvl w:val="0"/>
          <w:numId w:val="1004"/>
        </w:numPr>
        <w:pStyle w:val="Compact"/>
      </w:pPr>
      <w:r>
        <w:t xml:space="preserve">Impact Analysis &amp; Reporting: $7,750</w:t>
      </w:r>
    </w:p>
    <w:bookmarkEnd w:id="27"/>
    <w:bookmarkStart w:id="28" w:name="conclusion"/>
    <w:p>
      <w:pPr>
        <w:pStyle w:val="Heading2"/>
      </w:pPr>
      <w:r>
        <w:t xml:space="preserve">9. Conclusion</w:t>
      </w:r>
    </w:p>
    <w:p>
      <w:pPr>
        <w:pStyle w:val="FirstParagraph"/>
      </w:pPr>
      <w:r>
        <w:t xml:space="preserve">This research reimagines the Lagos "Tailor" not as a relic of tradition but as an agile entrepreneur central to Nigeria's economic future. By merging cultural preservation with digital innovation, we address systemic challenges threatening one of Lagos' most visible livelihoods—transforming tailoring from a subsistence activity into a scalable, sustainable industry. The proposed intervention directly supports Nigeria Lagos' vision for inclusive urban growth while safeguarding textile heritage that defines national identity. Ultimately, this</w:t>
      </w:r>
      <w:r>
        <w:t xml:space="preserve"> </w:t>
      </w:r>
      <w:r>
        <w:rPr>
          <w:bCs/>
          <w:b/>
        </w:rPr>
        <w:t xml:space="preserve">Research Proposal</w:t>
      </w:r>
      <w:r>
        <w:t xml:space="preserve"> </w:t>
      </w:r>
      <w:r>
        <w:t xml:space="preserve">offers actionable pathways to empower 500,000+ tailors across Nigeria—proving that when we invest in the "Tailor," we invest in the very fabric of Lagos and Nigeria's future.</w:t>
      </w:r>
    </w:p>
    <w:p>
      <w:pPr>
        <w:pStyle w:val="BodyText"/>
      </w:pPr>
      <w:r>
        <w:rPr>
          <w:iCs/>
          <w:i/>
        </w:rPr>
        <w:t xml:space="preserve">This proposal aligns with United Nations Sustainable Development Goals 8 (Decent Work), 9 (Industry Innovation), and 12 (Responsible Consumption) within Nigeria's urban economic context. All research activities will strictly comply with Nigerian data protection laws and ethical guidelines for community-based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Tailoring Enterprises in Nigeria Lagos</dc:title>
  <dc:creator/>
  <dc:language>en</dc:language>
  <cp:keywords/>
  <dcterms:created xsi:type="dcterms:W3CDTF">2026-07-21T15:16:40Z</dcterms:created>
  <dcterms:modified xsi:type="dcterms:W3CDTF">2026-07-21T15:16:40Z</dcterms:modified>
</cp:coreProperties>
</file>

<file path=docProps/custom.xml><?xml version="1.0" encoding="utf-8"?>
<Properties xmlns="http://schemas.openxmlformats.org/officeDocument/2006/custom-properties" xmlns:vt="http://schemas.openxmlformats.org/officeDocument/2006/docPropsVTypes"/>
</file>