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Industry</w:t>
      </w:r>
      <w:r>
        <w:t xml:space="preserve"> </w:t>
      </w:r>
      <w:r>
        <w:t xml:space="preserve">Transformation</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254e1a057522f84795f61347c36855867da6f3a"/>
    <w:p>
      <w:pPr>
        <w:pStyle w:val="Heading1"/>
      </w:pPr>
      <w:r>
        <w:t xml:space="preserve">Research Proposal on Tailoring Industry Transformation and Economic Empowerment in Johannesburg, South Africa</w:t>
      </w:r>
    </w:p>
    <w:bookmarkStart w:id="20" w:name="abstract-200-words"/>
    <w:p>
      <w:pPr>
        <w:pStyle w:val="Heading2"/>
      </w:pPr>
      <w:r>
        <w:t xml:space="preserve">Abstract (200 words)</w:t>
      </w:r>
    </w:p>
    <w:p>
      <w:pPr>
        <w:pStyle w:val="FirstParagraph"/>
      </w:pPr>
      <w:r>
        <w:t xml:space="preserve">This research proposal investigates the socio-economic transformation of the tailoring sector in Johannesburg, South Africa. As a critical yet undervalued industry supporting informal employment for thousands of marginalized individuals, tailoring remains central to local fashion production and cultural expression. This study aims to document challenges faced by tailors in Johannesburg's urban landscape—including access to capital, skills development, and market competition—and propose actionable strategies for sustainable growth within South Africa's post-apartheid economic framework. Employing mixed-methods research across 5 key township areas (Soweto, Alexandra, Diepsloot, Khayelitsha, and Ficksburg), we will engage with 150 tailors and 30 industry stakeholders. Findings will inform policy recommendations for municipal authorities and non-governmental organizations to strengthen this vital sector's contribution to job creation and community resilience in South Africa.</w:t>
      </w:r>
    </w:p>
    <w:bookmarkEnd w:id="20"/>
    <w:bookmarkStart w:id="21" w:name="introduction-and-background-200-words"/>
    <w:p>
      <w:pPr>
        <w:pStyle w:val="Heading2"/>
      </w:pPr>
      <w:r>
        <w:t xml:space="preserve">1. Introduction and Background (200 words)</w:t>
      </w:r>
    </w:p>
    <w:p>
      <w:pPr>
        <w:pStyle w:val="FirstParagraph"/>
      </w:pPr>
      <w:r>
        <w:t xml:space="preserve">The tailoring industry in South Africa represents a cornerstone of informal sector entrepreneurship, particularly in Johannesburg where it provides livelihoods for over 30,000 artisans. Historically rooted in township economies, tailors have traditionally catered to local demand through custom-made clothing—ranging from school uniforms to traditional attire—while navigating significant structural barriers. Despite its cultural significance and contribution to South Africa's $12 billion fashion industry, the sector remains fragmented with limited access to modern tools, business training, and formal market linkages. Johannesburg's unique position as the nation's economic hub creates both opportunities (dense consumer markets) and challenges (high operational costs, competition from mass-produced garments). This research addresses a critical gap in understanding how tailoring enterprises can be strategically supported within South Africa's National Development Plan to advance inclusive growth. By centering on Johannesburg—a microcosm of urban socio-economic dynamics—we will examine how localized interventions can catalyze broader industry transformation while respecting community cultural identity.</w:t>
      </w:r>
    </w:p>
    <w:bookmarkEnd w:id="21"/>
    <w:bookmarkStart w:id="22" w:name="problem-statement-150-words"/>
    <w:p>
      <w:pPr>
        <w:pStyle w:val="Heading2"/>
      </w:pPr>
      <w:r>
        <w:t xml:space="preserve">2. Problem Statement (150 words)</w:t>
      </w:r>
    </w:p>
    <w:p>
      <w:pPr>
        <w:pStyle w:val="FirstParagraph"/>
      </w:pPr>
      <w:r>
        <w:t xml:space="preserve">Despite its economic significance, the Johannesburg tailoring sector faces systemic challenges including lack of access to microfinance, outdated equipment, and exclusion from formal procurement channels. Tailors—predominantly women in townships—are often locked into subsistence-level operations due to limited business acumen and infrastructure. This situation contradicts South Africa's commitment to economic empowerment (as enshrined in the Employment Equity Act) and exacerbates urban poverty. Current interventions remain fragmented, with no coordinated strategy addressing the sector’s unique needs within Johannesburg’s municipal context. Without targeted research, policy efforts risk perpetuating inequities that prevent tailoring from becoming a catalyst for sustainable community development across South Africa.</w:t>
      </w:r>
    </w:p>
    <w:bookmarkEnd w:id="22"/>
    <w:bookmarkStart w:id="23" w:name="research-objectives-120-words"/>
    <w:p>
      <w:pPr>
        <w:pStyle w:val="Heading2"/>
      </w:pPr>
      <w:r>
        <w:t xml:space="preserve">3. Research Objectives (120 words)</w:t>
      </w:r>
    </w:p>
    <w:p>
      <w:pPr>
        <w:numPr>
          <w:ilvl w:val="0"/>
          <w:numId w:val="1001"/>
        </w:numPr>
        <w:pStyle w:val="Compact"/>
      </w:pPr>
      <w:r>
        <w:t xml:space="preserve">Assess the current operational challenges faced by tailors in Johannesburg’s informal economy</w:t>
      </w:r>
    </w:p>
    <w:p>
      <w:pPr>
        <w:numPr>
          <w:ilvl w:val="0"/>
          <w:numId w:val="1001"/>
        </w:numPr>
        <w:pStyle w:val="Compact"/>
      </w:pPr>
      <w:r>
        <w:t xml:space="preserve">Analyze the socio-economic impact of tailoring businesses on household resilience in selected townships</w:t>
      </w:r>
    </w:p>
    <w:p>
      <w:pPr>
        <w:numPr>
          <w:ilvl w:val="0"/>
          <w:numId w:val="1001"/>
        </w:numPr>
        <w:pStyle w:val="Compact"/>
      </w:pPr>
      <w:r>
        <w:t xml:space="preserve">Evaluate existing government and NGO support mechanisms for the sector</w:t>
      </w:r>
    </w:p>
    <w:p>
      <w:pPr>
        <w:numPr>
          <w:ilvl w:val="0"/>
          <w:numId w:val="1001"/>
        </w:numPr>
        <w:pStyle w:val="Compact"/>
      </w:pPr>
      <w:r>
        <w:t xml:space="preserve">Co-create a scalable framework for industry transformation with stakeholders (tailors, municipal officials, fashion associations)</w:t>
      </w:r>
    </w:p>
    <w:bookmarkEnd w:id="23"/>
    <w:bookmarkStart w:id="24" w:name="methodology-200-words"/>
    <w:p>
      <w:pPr>
        <w:pStyle w:val="Heading2"/>
      </w:pPr>
      <w:r>
        <w:t xml:space="preserve">4. Methodology (200 words)</w:t>
      </w:r>
    </w:p>
    <w:p>
      <w:pPr>
        <w:pStyle w:val="FirstParagraph"/>
      </w:pPr>
      <w:r>
        <w:t xml:space="preserve">This mixed-methods study employs a sequential explanatory design. Phase 1 involves quantitative surveys of 150 tailors across Johannesburg’s five priority townships to quantify income patterns, business challenges, and technology adoption (using stratified random sampling). Phase 2 conducts in-depth interviews with 30 key informants—including municipal economic development officers, fashion industry leaders (e.g., SABAA), and successful artisan cooperatives—to contextualize findings. Crucially, Phase 3 implements participatory workshops where tailors co-design solutions using the "Design Thinking" methodology. Data will be analyzed through thematic analysis (interviews) and SPSS regression (survey data). Ethical considerations include anonymized participant data and community consent protocols aligned with South Africa’s National Research Ethics Council guidelines. All fieldwork will be conducted in local languages (Zulu, Sotho, English) with female researchers to ensure cultural safety in township settings.</w:t>
      </w:r>
    </w:p>
    <w:bookmarkEnd w:id="24"/>
    <w:bookmarkStart w:id="25" w:name="X1620b82b3f0361a65253a2dbdb44f57bea05fae"/>
    <w:p>
      <w:pPr>
        <w:pStyle w:val="Heading2"/>
      </w:pPr>
      <w:r>
        <w:t xml:space="preserve">5. Expected Outcomes and Significance (130 words)</w:t>
      </w:r>
    </w:p>
    <w:p>
      <w:pPr>
        <w:pStyle w:val="FirstParagraph"/>
      </w:pPr>
      <w:r>
        <w:t xml:space="preserve">Findings will produce a comprehensive "Johannesburg Tailor Empowerment Framework" with three core components: (1) A digital platform connecting tailors to formal buyers, (2) Microfinance partnerships with local banks, and (3) Skills modules on sustainable fashion design. This research directly addresses South Africa’s National Employment Policy by targeting 500+ new jobs in the sector through the proposed model. The framework will be piloted in partnership with Johannesburg Development Agency and may inform similar initiatives across provinces. Critically, it centers community voices—ensuring solutions emerge from tailors themselves rather than imposed top-down policies. By documenting how small-scale tailoring can drive inclusive growth, this study positions Johannesburg as a replicable model for South Africa’s urban economic transformation agenda.</w:t>
      </w:r>
    </w:p>
    <w:bookmarkEnd w:id="25"/>
    <w:bookmarkStart w:id="26" w:name="timeline-and-budget-overview-100-words"/>
    <w:p>
      <w:pPr>
        <w:pStyle w:val="Heading2"/>
      </w:pPr>
      <w:r>
        <w:t xml:space="preserve">6. Timeline and Budget Overview (100 words)</w:t>
      </w:r>
    </w:p>
    <w:p>
      <w:pPr>
        <w:pStyle w:val="FirstParagraph"/>
      </w:pPr>
      <w:r>
        <w:t xml:space="preserve">Research will span 14 months (January–February 2025). Months 1-3: Literature review &amp; tool development. Months 4-7: Quantitative data collection. Months 8-10: Qualitative analysis &amp; co-design workshops. Months 11-14: Framework finalization and stakeholder validation with Johannesburg Municipal Economic Development Department. Budget allocation prioritizes community engagement (65% of funds) to ensure equitable participation, including transport stipends for tailors and translator fees. Total request: ZAR 780,000 (approx. USD 42,500), funded through the South African Research Chairs Initiative and municipal partnerships.</w:t>
      </w:r>
    </w:p>
    <w:bookmarkEnd w:id="26"/>
    <w:bookmarkStart w:id="27" w:name="conclusion-100-words"/>
    <w:p>
      <w:pPr>
        <w:pStyle w:val="Heading2"/>
      </w:pPr>
      <w:r>
        <w:t xml:space="preserve">7. Conclusion (100 words)</w:t>
      </w:r>
    </w:p>
    <w:p>
      <w:pPr>
        <w:pStyle w:val="FirstParagraph"/>
      </w:pPr>
      <w:r>
        <w:t xml:space="preserve">The tailoring sector in Johannesburg is not merely an economic activity—it is a cultural lifeline sustaining community identity while providing critical income for vulnerable households. This research transcends conventional business studies by centering the lived experiences of South Africa’s tailors within Johannesburg’s unique socio-economic fabric. By transforming this sector through evidence-based, community-co-created strategies, we can unlock its potential to contribute significantly to national goals of poverty reduction and job creation. The outcomes will directly support South Africa's commitment to "Building a Better Life for All" by ensuring that those who stitch the fabric of our communities are themselves stitched into the nation’s economic future. This proposal thus represents a vital step toward equitable transformation in Johannesburg—and by extension, across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Industry Transformation in Johannesburg, South Africa</dc:title>
  <dc:creator/>
  <dc:language>en</dc:language>
  <cp:keywords/>
  <dcterms:created xsi:type="dcterms:W3CDTF">2026-07-23T23:58:18Z</dcterms:created>
  <dcterms:modified xsi:type="dcterms:W3CDTF">2026-07-23T23:58:18Z</dcterms:modified>
</cp:coreProperties>
</file>

<file path=docProps/custom.xml><?xml version="1.0" encoding="utf-8"?>
<Properties xmlns="http://schemas.openxmlformats.org/officeDocument/2006/custom-properties" xmlns:vt="http://schemas.openxmlformats.org/officeDocument/2006/docPropsVTypes"/>
</file>