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Tailor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e589ba4d477f0a6bcf87baa3d7fba371a23e632"/>
    <w:p>
      <w:pPr>
        <w:pStyle w:val="Heading1"/>
      </w:pPr>
      <w:r>
        <w:t xml:space="preserve">Research Proposal: Optimizing Tailor Service Ecosystems for Sustainable Growth in Dar es Salaam, Tanzania</w:t>
      </w:r>
    </w:p>
    <w:bookmarkStart w:id="20" w:name="introduction"/>
    <w:p>
      <w:pPr>
        <w:pStyle w:val="Heading2"/>
      </w:pPr>
      <w:r>
        <w:t xml:space="preserve">1. Introduction</w:t>
      </w:r>
    </w:p>
    <w:p>
      <w:pPr>
        <w:pStyle w:val="FirstParagraph"/>
      </w:pPr>
      <w:r>
        <w:t xml:space="preserve">Tanzania Dar es Salaam stands as the economic epicenter of East Africa, housing over 7 million residents and driving 35% of the nation's GDP. Within this dynamic urban landscape, the tailor industry forms a critical yet understudied pillar of informal employment, directly supporting over 200,000 livelihoods through bespoke clothing production. This</w:t>
      </w:r>
      <w:r>
        <w:t xml:space="preserve"> </w:t>
      </w:r>
      <w:r>
        <w:rPr>
          <w:bCs/>
          <w:b/>
        </w:rPr>
        <w:t xml:space="preserve">Research Proposal</w:t>
      </w:r>
      <w:r>
        <w:t xml:space="preserve"> </w:t>
      </w:r>
      <w:r>
        <w:t xml:space="preserve">addresses an urgent need to analyze and strengthen the operational frameworks of</w:t>
      </w:r>
      <w:r>
        <w:t xml:space="preserve"> </w:t>
      </w:r>
      <w:r>
        <w:rPr>
          <w:bCs/>
          <w:b/>
        </w:rPr>
        <w:t xml:space="preserve">Tailor</w:t>
      </w:r>
      <w:r>
        <w:t xml:space="preserve"> </w:t>
      </w:r>
      <w:r>
        <w:t xml:space="preserve">businesses across Dar es Salaam's densely populated urban corridors. Despite their cultural significance and economic contribution, local tailors face systemic challenges including material scarcity, technological gaps, and market competition from imported garments—issues that undermine their potential as engines for inclusive growth. This study proposes a comprehensive investigation into the current state of</w:t>
      </w:r>
      <w:r>
        <w:t xml:space="preserve"> </w:t>
      </w:r>
      <w:r>
        <w:rPr>
          <w:bCs/>
          <w:b/>
        </w:rPr>
        <w:t xml:space="preserve">Tailor</w:t>
      </w:r>
      <w:r>
        <w:t xml:space="preserve"> </w:t>
      </w:r>
      <w:r>
        <w:t xml:space="preserve">services in Tanzania's largest city to develop actionable strategies for sector resilience.</w:t>
      </w:r>
    </w:p>
    <w:bookmarkEnd w:id="20"/>
    <w:bookmarkStart w:id="21" w:name="problem-statement"/>
    <w:p>
      <w:pPr>
        <w:pStyle w:val="Heading2"/>
      </w:pPr>
      <w:r>
        <w:t xml:space="preserve">2. Problem Statement</w:t>
      </w:r>
    </w:p>
    <w:p>
      <w:pPr>
        <w:pStyle w:val="FirstParagraph"/>
      </w:pPr>
      <w:r>
        <w:t xml:space="preserve">In Dar es Salaam, traditional tailoring remains deeply embedded in social fabric—from wedding attire to school uniforms—but faces unprecedented pressure. A 2023 Ministry of Industry report indicates that 68% of tailors operate below sustainable income thresholds due to unreliable fabric supply chains and limited access to modern tools. Concurrently, rapid urbanization has fragmented artisan networks, while digital commerce platforms increasingly divert customers away from physical tailoring hubs like Mbagala, Kariakoo, and Madiveli markets. Crucially, no contemporary</w:t>
      </w:r>
      <w:r>
        <w:t xml:space="preserve"> </w:t>
      </w:r>
      <w:r>
        <w:rPr>
          <w:bCs/>
          <w:b/>
        </w:rPr>
        <w:t xml:space="preserve">Research Proposal</w:t>
      </w:r>
      <w:r>
        <w:t xml:space="preserve"> </w:t>
      </w:r>
      <w:r>
        <w:t xml:space="preserve">has holistically mapped these challenges within Tanzania Dar es Salaam's specific socio-economic context. Without intervention, this vital sector risks decline at a time when Tanzania's government prioritizes informal sector formalization through initiatives like the National Strategy for Growth and Reduction of Poverty (NSGRP).</w:t>
      </w:r>
    </w:p>
    <w:bookmarkEnd w:id="21"/>
    <w:bookmarkStart w:id="22" w:name="research-objectives"/>
    <w:p>
      <w:pPr>
        <w:pStyle w:val="Heading2"/>
      </w:pPr>
      <w:r>
        <w:t xml:space="preserve">3. Research Objectives</w:t>
      </w:r>
    </w:p>
    <w:p>
      <w:pPr>
        <w:numPr>
          <w:ilvl w:val="0"/>
          <w:numId w:val="1001"/>
        </w:numPr>
        <w:pStyle w:val="Compact"/>
      </w:pPr>
      <w:r>
        <w:t xml:space="preserve">Map the operational ecosystem of tailors across Dar es Salaam’s key commercial zones to identify geographic, logistical, and resource bottlenecks.</w:t>
      </w:r>
    </w:p>
    <w:p>
      <w:pPr>
        <w:numPr>
          <w:ilvl w:val="0"/>
          <w:numId w:val="1001"/>
        </w:numPr>
        <w:pStyle w:val="Compact"/>
      </w:pPr>
      <w:r>
        <w:t xml:space="preserve">Evaluate socioeconomic impacts of current challenges (e.g., fabric costs, competition) on tailoring businesses’ profitability and employee retention.</w:t>
      </w:r>
    </w:p>
    <w:p>
      <w:pPr>
        <w:numPr>
          <w:ilvl w:val="0"/>
          <w:numId w:val="1001"/>
        </w:numPr>
        <w:pStyle w:val="Compact"/>
      </w:pPr>
      <w:r>
        <w:t xml:space="preserve">Assess the adoption barriers of digital tools (e.g., design software, online booking systems) among Dar es Salaam’s tailors.</w:t>
      </w:r>
    </w:p>
    <w:p>
      <w:pPr>
        <w:numPr>
          <w:ilvl w:val="0"/>
          <w:numId w:val="1001"/>
        </w:numPr>
        <w:pStyle w:val="Compact"/>
      </w:pPr>
      <w:r>
        <w:t xml:space="preserve">Co-create evidence-based policy recommendations with tailor associations and municipal authorities for Tanzania Dar es Salaam’s urban development frameworks.</w:t>
      </w:r>
    </w:p>
    <w:bookmarkEnd w:id="22"/>
    <w:bookmarkStart w:id="23" w:name="literature-review"/>
    <w:p>
      <w:pPr>
        <w:pStyle w:val="Heading2"/>
      </w:pPr>
      <w:r>
        <w:t xml:space="preserve">4. Literature Review</w:t>
      </w:r>
    </w:p>
    <w:p>
      <w:pPr>
        <w:pStyle w:val="FirstParagraph"/>
      </w:pPr>
      <w:r>
        <w:t xml:space="preserve">Existing studies on African tailoring (e.g., Mwangi, 2019; UNDP East Africa, 2021) emphasize the sector’s role in gender-inclusive employment but overlook Dar es Salaam’s unique urban dynamics. Research by Kivumbi (2020) documented material shortages in Kampala but failed to address Tanzania-specific policy gaps. Similarly, studies on digital adoption in African MSMEs (Owusu et al., 2022) lack tailoring industry specificity, neglecting cultural nuances like preference for hand-stitching or client-customization rituals. This</w:t>
      </w:r>
      <w:r>
        <w:t xml:space="preserve"> </w:t>
      </w:r>
      <w:r>
        <w:rPr>
          <w:bCs/>
          <w:b/>
        </w:rPr>
        <w:t xml:space="preserve">Research Proposal</w:t>
      </w:r>
      <w:r>
        <w:t xml:space="preserve"> </w:t>
      </w:r>
      <w:r>
        <w:t xml:space="preserve">bridges these gaps by focusing exclusively on Tanzania Dar es Salaam—a city where 47% of tailors operate from home-based workshops (World Bank, 2023)—and analyzes how local policies intersect with daily business realities.</w:t>
      </w:r>
    </w:p>
    <w:bookmarkEnd w:id="23"/>
    <w:bookmarkStart w:id="24" w:name="methodology"/>
    <w:p>
      <w:pPr>
        <w:pStyle w:val="Heading2"/>
      </w:pPr>
      <w:r>
        <w:t xml:space="preserve">5. Methodology</w:t>
      </w:r>
    </w:p>
    <w:p>
      <w:pPr>
        <w:pStyle w:val="FirstParagraph"/>
      </w:pPr>
      <w:r>
        <w:t xml:space="preserve">This mixed-methods study will employ a three-phase approach across six Dar es Salaam wards (Ilala, Kinondoni, Ubungo):</w:t>
      </w:r>
    </w:p>
    <w:p>
      <w:pPr>
        <w:numPr>
          <w:ilvl w:val="0"/>
          <w:numId w:val="1002"/>
        </w:numPr>
        <w:pStyle w:val="Compact"/>
      </w:pPr>
      <w:r>
        <w:rPr>
          <w:bCs/>
          <w:b/>
        </w:rPr>
        <w:t xml:space="preserve">Phase 1: Quantitative Baseline Survey</w:t>
      </w:r>
      <w:r>
        <w:t xml:space="preserve"> </w:t>
      </w:r>
      <w:r>
        <w:t xml:space="preserve">– Administer structured questionnaires to 320 tailors (stratified by zone and business size) using digital tablets to capture metrics like monthly revenue, material sourcing costs, and technology usage. Sampling will prioritize female-owned tailoring units (65% of Dar es Salaam's sector) per Tanzania National Bureau of Statistics guidelines.</w:t>
      </w:r>
    </w:p>
    <w:p>
      <w:pPr>
        <w:numPr>
          <w:ilvl w:val="0"/>
          <w:numId w:val="1002"/>
        </w:numPr>
        <w:pStyle w:val="Compact"/>
      </w:pPr>
      <w:r>
        <w:rPr>
          <w:bCs/>
          <w:b/>
        </w:rPr>
        <w:t xml:space="preserve">Phase 2: Qualitative Ecosystem Mapping</w:t>
      </w:r>
      <w:r>
        <w:t xml:space="preserve"> </w:t>
      </w:r>
      <w:r>
        <w:t xml:space="preserve">– Conduct 30 in-depth interviews with key stakeholders: tailor union leaders (e.g., Tanga Tailors Association), fabric suppliers, and city planners. Focus will be on policy implementation gaps (e.g., municipal permits for market stalls) affecting</w:t>
      </w:r>
      <w:r>
        <w:t xml:space="preserve"> </w:t>
      </w:r>
      <w:r>
        <w:rPr>
          <w:bCs/>
          <w:b/>
        </w:rPr>
        <w:t xml:space="preserve">Tailor</w:t>
      </w:r>
      <w:r>
        <w:t xml:space="preserve"> </w:t>
      </w:r>
      <w:r>
        <w:t xml:space="preserve">operations.</w:t>
      </w:r>
    </w:p>
    <w:p>
      <w:pPr>
        <w:numPr>
          <w:ilvl w:val="0"/>
          <w:numId w:val="1002"/>
        </w:numPr>
        <w:pStyle w:val="Compact"/>
      </w:pPr>
      <w:r>
        <w:rPr>
          <w:bCs/>
          <w:b/>
        </w:rPr>
        <w:t xml:space="preserve">Phase 3: Participatory Workshop</w:t>
      </w:r>
      <w:r>
        <w:t xml:space="preserve"> </w:t>
      </w:r>
      <w:r>
        <w:t xml:space="preserve">– Co-design solutions with 50 tailors in Mbagala Market via scenario-based workshops, testing low-cost innovations like shared fabric procurement cooperatives and SMS-based appointment systems.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critical deliverables for Tanzania Dar es Salaam:</w:t>
      </w:r>
    </w:p>
    <w:p>
      <w:pPr>
        <w:numPr>
          <w:ilvl w:val="0"/>
          <w:numId w:val="1003"/>
        </w:numPr>
        <w:pStyle w:val="Compact"/>
      </w:pPr>
      <w:r>
        <w:rPr>
          <w:bCs/>
          <w:b/>
        </w:rPr>
        <w:t xml:space="preserve">A Tailoring Sector Diagnostic Report</w:t>
      </w:r>
      <w:r>
        <w:t xml:space="preserve"> </w:t>
      </w:r>
      <w:r>
        <w:t xml:space="preserve">detailing spatial and operational challenges, with heat maps identifying "tailor hotspots" needing infrastructure upgrades (e.g., electricity access in Kariakoo).</w:t>
      </w:r>
    </w:p>
    <w:p>
      <w:pPr>
        <w:numPr>
          <w:ilvl w:val="0"/>
          <w:numId w:val="1003"/>
        </w:numPr>
        <w:pStyle w:val="Compact"/>
      </w:pPr>
      <w:r>
        <w:rPr>
          <w:bCs/>
          <w:b/>
        </w:rPr>
        <w:t xml:space="preserve">Pilot Implementation Framework</w:t>
      </w:r>
      <w:r>
        <w:t xml:space="preserve"> </w:t>
      </w:r>
      <w:r>
        <w:t xml:space="preserve">for a municipal tailoring support program—including proposed amendments to Dar es Salaam City Council's Informal Business Regulations—to reduce permit processing time by 50%.</w:t>
      </w:r>
    </w:p>
    <w:p>
      <w:pPr>
        <w:numPr>
          <w:ilvl w:val="0"/>
          <w:numId w:val="1003"/>
        </w:numPr>
        <w:pStyle w:val="Compact"/>
      </w:pPr>
      <w:r>
        <w:rPr>
          <w:bCs/>
          <w:b/>
        </w:rPr>
        <w:t xml:space="preserve">Training Toolkit</w:t>
      </w:r>
      <w:r>
        <w:t xml:space="preserve"> </w:t>
      </w:r>
      <w:r>
        <w:t xml:space="preserve">for local NGOs (e.g., Tanzania Women's Business Association) on digital literacy for tailors, focusing on cost-effective mobile applications for inventory management.</w:t>
      </w:r>
    </w:p>
    <w:p>
      <w:pPr>
        <w:pStyle w:val="FirstParagraph"/>
      </w:pPr>
      <w:r>
        <w:t xml:space="preserve">The significance extends beyond economics: By preserving traditional craftsmanship while modernizing operations, this study aligns with Tanzania’s Vision 2025 commitment to "cultural sustainability." It directly supports SDG 8 (Decent Work) and SDG 11 (Sustainable Cities), with potential replication across East Africa. Critically, it centers the</w:t>
      </w:r>
      <w:r>
        <w:t xml:space="preserve"> </w:t>
      </w:r>
      <w:r>
        <w:rPr>
          <w:bCs/>
          <w:b/>
        </w:rPr>
        <w:t xml:space="preserve">Tailor</w:t>
      </w:r>
      <w:r>
        <w:t xml:space="preserve"> </w:t>
      </w:r>
      <w:r>
        <w:t xml:space="preserve">as an active knowledge partner—not just a research subject—ensuring solutions reflect ground realities in Tanzania Dar es Salaam.</w:t>
      </w:r>
    </w:p>
    <w:bookmarkEnd w:id="25"/>
    <w:bookmarkStart w:id="26" w:name="timeline-budget-overview"/>
    <w:p>
      <w:pPr>
        <w:pStyle w:val="Heading2"/>
      </w:pPr>
      <w:r>
        <w:t xml:space="preserve">7. Timeline &amp; Budget Overview</w:t>
      </w:r>
    </w:p>
    <w:p>
      <w:pPr>
        <w:pStyle w:val="FirstParagraph"/>
      </w:pPr>
      <w:r>
        <w:t xml:space="preserve">A 10-month project timeline is proposed:</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I: Survey Design &amp; Ethics Approval</w:t>
      </w:r>
    </w:p>
    <w:p>
      <w:pPr>
        <w:pStyle w:val="BodyText"/>
      </w:pPr>
      <w:r>
        <w:t xml:space="preserve">1-2</w:t>
      </w:r>
    </w:p>
    <w:p>
      <w:pPr>
        <w:pStyle w:val="BodyText"/>
      </w:pPr>
      <w:r>
        <w:t xml:space="preserve">Collaborate with Dar es Salaam University’s Social Research Center; secure community consent protocols.</w:t>
      </w:r>
    </w:p>
    <w:p>
      <w:pPr>
        <w:pStyle w:val="BodyText"/>
      </w:pPr>
      <w:r>
        <w:t xml:space="preserve">II: Data Collection</w:t>
      </w:r>
    </w:p>
    <w:p>
      <w:pPr>
        <w:pStyle w:val="BodyText"/>
      </w:pPr>
      <w:r>
        <w:t xml:space="preserve">3-6</w:t>
      </w:r>
    </w:p>
    <w:p>
      <w:pPr>
        <w:pStyle w:val="BodyText"/>
      </w:pPr>
      <w:r>
        <w:t xml:space="preserve">Survey administration; interview fieldwork in all six wards.</w:t>
      </w:r>
    </w:p>
    <w:p>
      <w:pPr>
        <w:pStyle w:val="BodyText"/>
      </w:pPr>
      <w:r>
        <w:t xml:space="preserve">III: Co-Creation &amp; Analysis</w:t>
      </w:r>
    </w:p>
    <w:p>
      <w:pPr>
        <w:pStyle w:val="BodyText"/>
      </w:pPr>
      <w:r>
        <w:rPr>
          <w:iCs/>
          <w:i/>
        </w:rPr>
        <w:t xml:space="preserve">Budget allocation (Total: $28,500)</w:t>
      </w:r>
    </w:p>
    <w:p>
      <w:pPr>
        <w:pStyle w:val="BodyText"/>
      </w:pPr>
      <w:r>
        <w:t xml:space="preserve">IV: Dissemination</w:t>
      </w:r>
    </w:p>
    <w:p>
      <w:pPr>
        <w:pStyle w:val="BodyText"/>
      </w:pPr>
      <w:r>
        <w:t xml:space="preserve">9-10</w:t>
      </w:r>
    </w:p>
    <w:p>
      <w:pPr>
        <w:pStyle w:val="BodyText"/>
      </w:pPr>
      <w:r>
        <w:t xml:space="preserve">Presentation to Dar es Salaam City Council; toolkit development for national scale-up.</w:t>
      </w:r>
    </w:p>
    <w:bookmarkEnd w:id="26"/>
    <w:bookmarkStart w:id="27" w:name="conclusion"/>
    <w:p>
      <w:pPr>
        <w:pStyle w:val="Heading2"/>
      </w:pPr>
      <w:r>
        <w:t xml:space="preserve">8. Conclusion</w:t>
      </w:r>
    </w:p>
    <w:p>
      <w:pPr>
        <w:pStyle w:val="FirstParagraph"/>
      </w:pPr>
      <w:r>
        <w:t xml:space="preserve">The viability of the tailor industry in Tanzania Dar es Salaam is not merely an economic concern—it embodies cultural identity, gender equity, and urban resilience. This</w:t>
      </w:r>
      <w:r>
        <w:t xml:space="preserve"> </w:t>
      </w:r>
      <w:r>
        <w:rPr>
          <w:bCs/>
          <w:b/>
        </w:rPr>
        <w:t xml:space="preserve">Research Proposal</w:t>
      </w:r>
      <w:r>
        <w:t xml:space="preserve"> </w:t>
      </w:r>
      <w:r>
        <w:t xml:space="preserve">initiates a targeted investigation into the heart of Dar es Salaam’s informal economy to transform systemic challenges into opportunities for growth. By centering</w:t>
      </w:r>
      <w:r>
        <w:t xml:space="preserve"> </w:t>
      </w:r>
      <w:r>
        <w:rPr>
          <w:bCs/>
          <w:b/>
        </w:rPr>
        <w:t xml:space="preserve">Tailor</w:t>
      </w:r>
      <w:r>
        <w:t xml:space="preserve"> </w:t>
      </w:r>
      <w:r>
        <w:t xml:space="preserve">voices in Tanzania’s capital city, this study will deliver actionable pathways toward a more inclusive and innovative clothing production ecosystem. The findings will inform local government priorities, empower artisan networks, and position Dar es Salaam as a model for sustainable small-scale industry development in Sub-Saharan Africa. Without such research, the rich heritage of Tanzanian tailoring risks being eclipsed by globalization; this project ensures it thrives as part of Tanzania’s economic narrative.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Tailor Services in Dar es Salaam, Tanzania</dc:title>
  <dc:creator/>
  <dc:language>en</dc:language>
  <cp:keywords/>
  <dcterms:created xsi:type="dcterms:W3CDTF">2025-12-09T14:14:52Z</dcterms:created>
  <dcterms:modified xsi:type="dcterms:W3CDTF">2025-12-09T14:14:52Z</dcterms:modified>
</cp:coreProperties>
</file>

<file path=docProps/custom.xml><?xml version="1.0" encoding="utf-8"?>
<Properties xmlns="http://schemas.openxmlformats.org/officeDocument/2006/custom-properties" xmlns:vt="http://schemas.openxmlformats.org/officeDocument/2006/docPropsVTypes"/>
</file>