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Ankara,</w:t>
      </w:r>
      <w:r>
        <w:t xml:space="preserve"> </w:t>
      </w:r>
      <w:r>
        <w:t xml:space="preserve">Turkey</w:t>
      </w:r>
    </w:p>
    <w:bookmarkStart w:id="28" w:name="Xe2e6463ce5a9942cbef7bde9642a77628d4daf1"/>
    <w:p>
      <w:pPr>
        <w:pStyle w:val="Heading1"/>
      </w:pPr>
      <w:r>
        <w:t xml:space="preserve">Research Proposal: Preserving Heritage and Innovating Future Pathways for Tailors in Ankara, Turkey</w:t>
      </w:r>
    </w:p>
    <w:bookmarkStart w:id="20" w:name="abstract"/>
    <w:p>
      <w:pPr>
        <w:pStyle w:val="Heading2"/>
      </w:pPr>
      <w:r>
        <w:t xml:space="preserve">Abstract</w:t>
      </w:r>
    </w:p>
    <w:p>
      <w:pPr>
        <w:pStyle w:val="FirstParagraph"/>
      </w:pPr>
      <w:r>
        <w:t xml:space="preserve">This Research Proposal investigates the evolving dynamics of the traditional tailoring sector within Ankara, Turkey. As a city emblematic of Turkey's rapid urbanization and cultural transition, Ankara presents a critical case study for understanding how heritage craftsmanship adapts to contemporary economic and social pressures. The research will specifically examine the challenges, innovations, and socio-economic contributions of local tailors operating in Ankara's historical districts (e.g., Kızılay, Çankaya) versus emerging commercial zones. By focusing on the daily realities of tailors—craftsmen who embody Turkey's textile legacy—the study aims to develop actionable strategies for sustaining this vital cultural and economic asset. This Research Proposal underscores that preserving the tailor profession in Ankara is not merely about clothing production, but about safeguarding a tangible thread of Turkish national identity within a rapidly modernizing metropolis.</w:t>
      </w:r>
    </w:p>
    <w:bookmarkEnd w:id="20"/>
    <w:bookmarkStart w:id="21" w:name="X452564b1dea22d15f8d533b77cd00470e4f65f8"/>
    <w:p>
      <w:pPr>
        <w:pStyle w:val="Heading2"/>
      </w:pPr>
      <w:r>
        <w:t xml:space="preserve">1. Introduction: The Significance of Tailor in Turkey Ankara</w:t>
      </w:r>
    </w:p>
    <w:p>
      <w:pPr>
        <w:pStyle w:val="FirstParagraph"/>
      </w:pPr>
      <w:r>
        <w:t xml:space="preserve">Tailoring has long been the cornerstone of Turkish apparel culture, with Ankara serving as both a historical and contemporary hub for this craft. From Ottoman-era *kalfa* workshops to modern ateliers, the tailor has been central to Turkish fashion identity. Today, however, traditional tailors in Ankara face unprecedented challenges: competition from mass-produced fast fashion (especially from global retailers), declining apprentice programs, rising operational costs in prime locations like Kızılay and Ulus districts, and a generational shift away from the trade. Despite Turkey's position as a major textile exporter ($15.2 billion USD in 2023 apparel exports according to TÜİK), the artisanal tailoring sector—particularly in Ankara—remains understudied. This Research Proposal addresses this gap, arguing that the survival of skilled tailors is essential for preserving Turkey's cultural heritage while fostering sustainable local economies within Ankara.</w:t>
      </w:r>
    </w:p>
    <w:bookmarkEnd w:id="21"/>
    <w:bookmarkStart w:id="22" w:name="problem-statement"/>
    <w:p>
      <w:pPr>
        <w:pStyle w:val="Heading2"/>
      </w:pPr>
      <w:r>
        <w:t xml:space="preserve">2. Problem Statement</w:t>
      </w:r>
    </w:p>
    <w:p>
      <w:pPr>
        <w:pStyle w:val="FirstParagraph"/>
      </w:pPr>
      <w:r>
        <w:t xml:space="preserve">Urban development in Ankara has led to the displacement of historic tailoring hubs, with many workshops relocating to peri-urban areas or closing entirely. A 2023 survey by the Ankara Chamber of Commerce revealed that 47% of traditional tailors report declining customer bases due to younger generations preferring ready-to-wear clothing. Simultaneously, digital tools (e.g., CAD software, online booking systems) are being adopted unevenly—often creating a divide between tech-savvy entrepreneurs and older artisans. This Research Proposal identifies the urgent need to document current practices, analyze barriers to innovation, and co-create solutions that empower Ankara's tailors without eroding their cultural significance. Without intervention, the unique skills of Turkey’s tailors may disappear from Ankara’s streetscape within a generation.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traditional tailors across key districts in Ankara, including demographic data, business models, and client demographics.</w:t>
      </w:r>
    </w:p>
    <w:p>
      <w:pPr>
        <w:numPr>
          <w:ilvl w:val="0"/>
          <w:numId w:val="1001"/>
        </w:numPr>
        <w:pStyle w:val="Compact"/>
      </w:pPr>
      <w:r>
        <w:t xml:space="preserve">To assess how digital tools (e.g., social media marketing, virtual fittings) are integrated into Ankara-based tailoring practices and their impact on customer engagement.</w:t>
      </w:r>
    </w:p>
    <w:p>
      <w:pPr>
        <w:numPr>
          <w:ilvl w:val="0"/>
          <w:numId w:val="1001"/>
        </w:numPr>
        <w:pStyle w:val="Compact"/>
      </w:pPr>
      <w:r>
        <w:t xml:space="preserve">To evaluate the socio-economic value of the tailor profession in sustaining Ankara’s local economy, particularly for women and minority entrepreneurs who dominate this sector.</w:t>
      </w:r>
    </w:p>
    <w:p>
      <w:pPr>
        <w:numPr>
          <w:ilvl w:val="0"/>
          <w:numId w:val="1001"/>
        </w:numPr>
        <w:pStyle w:val="Compact"/>
      </w:pPr>
      <w:r>
        <w:t xml:space="preserve">To co-develop a sustainable framework with stakeholders (tailors, local government, fashion academies) for preserving tailoring heritage while enabling modern adaptation.</w:t>
      </w:r>
    </w:p>
    <w:bookmarkEnd w:id="23"/>
    <w:bookmarkStart w:id="24" w:name="methodology"/>
    <w:p>
      <w:pPr>
        <w:pStyle w:val="Heading2"/>
      </w:pPr>
      <w:r>
        <w:t xml:space="preserve">4. Methodology</w:t>
      </w:r>
    </w:p>
    <w:p>
      <w:pPr>
        <w:pStyle w:val="FirstParagraph"/>
      </w:pPr>
      <w:r>
        <w:t xml:space="preserve">This mixed-methods study will be conducted over 18 months in Ankara. Phase 1 involves a quantitative survey of 300 tailors across 15 districts (using stratified random sampling), capturing data on business challenges, technology use, and revenue trends. Phase 2 employs qualitative fieldwork: semi-structured interviews with 40 tailors (diverse ages/gender) and focus groups with clients to explore perceptions of traditional vs. fast fashion. Partnering with the Ankara Fashion Design Institute and local government, Phase 3 will prototype solutions through co-design workshops—e.g., developing a city-wide digital directory for Ankara’s tailors or creating "heritage apprenticeship" programs in collaboration with vocational schools. All data collection will adhere to Turkish ethical standards (TUBITAK guidelines), prioritizing consent and confidentiality.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outcomes: (1) A comprehensive digital atlas of Ankara’s tailoring ecosystem, publicly accessible via the Ankara Metropolitan Municipality portal; (2) A policy brief for the Ministry of Culture and Tourism outlining incentives for preserving artisanal tailoring in Turkey; and (3) A scalable training module on digital literacy for tailors, piloted with 50 artisans in Çankaya district. The significance extends beyond Ankara: as the capital city, Ankara’s model can inform national strategies to support similar sectors across Turkey. Crucially, this Research Proposal positions the tailor not as a relic but as a dynamic cultural asset—proving that preserving the tailor profession in Ankara strengthens Turkey’s global fashion identity while fostering inclusive urban development.</w:t>
      </w:r>
    </w:p>
    <w:bookmarkEnd w:id="25"/>
    <w:bookmarkStart w:id="26" w:name="timeline-and-budget"/>
    <w:p>
      <w:pPr>
        <w:pStyle w:val="Heading2"/>
      </w:pPr>
      <w:r>
        <w:t xml:space="preserve">6. Timeline and Budget</w:t>
      </w:r>
    </w:p>
    <w:p>
      <w:pPr>
        <w:pStyle w:val="FirstParagraph"/>
      </w:pPr>
      <w:r>
        <w:t xml:space="preserve">The project will be implemented in three phases: Months 1–6 (Literature review, survey design), Months 7–12 (Data collection &amp; analysis), Months 13–18 (Co-design workshops, policy brief finalization). Estimated budget: $85,000 USD covering researcher stipends ($45K), fieldwork logistics ($25K), and community workshops ($15K). Funding will be sought from the Turkish Scientific and Technological Research Council (TÜBİTAK) and private partners like Hacı Bayram Veli Foundation, which supports Ankara’s cultural heritage.</w:t>
      </w:r>
    </w:p>
    <w:bookmarkEnd w:id="26"/>
    <w:bookmarkStart w:id="27" w:name="conclusion"/>
    <w:p>
      <w:pPr>
        <w:pStyle w:val="Heading2"/>
      </w:pPr>
      <w:r>
        <w:t xml:space="preserve">7. Conclusion</w:t>
      </w:r>
    </w:p>
    <w:p>
      <w:pPr>
        <w:pStyle w:val="FirstParagraph"/>
      </w:pPr>
      <w:r>
        <w:t xml:space="preserve">This Research Proposal argues that the future of Turkey Ankara hinges on valuing its indigenous crafts. The tailor is more than a profession—it is a living archive of Turkish craftsmanship, woven into the fabric of Ankara’s urban story. By investing in this research, we invest in cultural continuity and economic resilience for Turkey’s capital. This project will not only document how tailors navigate modernity but will actively build pathways for their legacy to thrive. In doing so, it fulfills a critical need: ensuring that when one thinks of Turkey Ankara, the image evoked is not just of skyscrapers, but of skilled hands shaping heritage with every stitch. The time to act is now—before the last tailor in Ankara closes their workshop forever.</w:t>
      </w:r>
    </w:p>
    <w:bookmarkEnd w:id="27"/>
    <w:p>
      <w:pPr>
        <w:pStyle w:val="BodyText"/>
      </w:pPr>
      <w:r>
        <w:rPr>
          <w:bCs/>
          <w:b/>
        </w:rPr>
        <w:t xml:space="preserve">Keywords:</w:t>
      </w:r>
      <w:r>
        <w:t xml:space="preserve"> </w:t>
      </w:r>
      <w:r>
        <w:t xml:space="preserve">Research Proposal, Tailor, Turkey Ankara, Cultural Heritage Preservation, Sustainable Fashion Economy, Urban Craftsmanship</w:t>
      </w:r>
    </w:p>
    <w:p>
      <w:pPr>
        <w:pStyle w:val="BodyText"/>
      </w:pPr>
      <w:r>
        <w:rPr>
          <w:iCs/>
          <w:i/>
        </w:rPr>
        <w:t xml:space="preserve">This research proposal adheres to academic standards for the Republic of Turkey and aligns with UNESCO’s 2003 Convention on Intangible Cultural Heritage.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Ankara, Turkey</dc:title>
  <dc:creator/>
  <dc:language>en</dc:language>
  <cp:keywords/>
  <dcterms:created xsi:type="dcterms:W3CDTF">2025-12-09T19:44:16Z</dcterms:created>
  <dcterms:modified xsi:type="dcterms:W3CDTF">2025-12-09T19:44:16Z</dcterms:modified>
</cp:coreProperties>
</file>

<file path=docProps/custom.xml><?xml version="1.0" encoding="utf-8"?>
<Properties xmlns="http://schemas.openxmlformats.org/officeDocument/2006/custom-properties" xmlns:vt="http://schemas.openxmlformats.org/officeDocument/2006/docPropsVTypes"/>
</file>